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88126" w14:textId="77777777" w:rsidR="00C22DF9" w:rsidRPr="00B00F55" w:rsidRDefault="00C22DF9" w:rsidP="00B0399F">
      <w:pPr>
        <w:adjustRightInd w:val="0"/>
        <w:snapToGrid w:val="0"/>
        <w:spacing w:line="360" w:lineRule="auto"/>
        <w:jc w:val="right"/>
        <w:rPr>
          <w:b/>
          <w:w w:val="0"/>
          <w:kern w:val="0"/>
          <w:sz w:val="36"/>
          <w:szCs w:val="36"/>
        </w:rPr>
      </w:pPr>
    </w:p>
    <w:p w14:paraId="189F96E1" w14:textId="77777777" w:rsidR="00C22DF9" w:rsidRPr="00B00F55" w:rsidRDefault="00C22DF9" w:rsidP="00B0399F">
      <w:pPr>
        <w:adjustRightInd w:val="0"/>
        <w:snapToGrid w:val="0"/>
        <w:spacing w:line="360" w:lineRule="auto"/>
        <w:jc w:val="right"/>
        <w:rPr>
          <w:b/>
          <w:w w:val="0"/>
          <w:kern w:val="0"/>
          <w:sz w:val="36"/>
          <w:szCs w:val="36"/>
        </w:rPr>
      </w:pPr>
    </w:p>
    <w:p w14:paraId="3D6BE3D2" w14:textId="77777777" w:rsidR="00C22DF9" w:rsidRDefault="00C22DF9" w:rsidP="00B0399F">
      <w:pPr>
        <w:adjustRightInd w:val="0"/>
        <w:snapToGrid w:val="0"/>
        <w:spacing w:line="360" w:lineRule="auto"/>
        <w:jc w:val="right"/>
        <w:rPr>
          <w:b/>
          <w:w w:val="0"/>
          <w:kern w:val="0"/>
          <w:sz w:val="36"/>
          <w:szCs w:val="36"/>
        </w:rPr>
      </w:pPr>
    </w:p>
    <w:p w14:paraId="6F0FBDF6" w14:textId="77777777" w:rsidR="00BA2BC9" w:rsidRDefault="00BA2BC9" w:rsidP="00B0399F">
      <w:pPr>
        <w:adjustRightInd w:val="0"/>
        <w:snapToGrid w:val="0"/>
        <w:spacing w:line="360" w:lineRule="auto"/>
        <w:jc w:val="right"/>
        <w:rPr>
          <w:b/>
          <w:w w:val="0"/>
          <w:kern w:val="0"/>
          <w:sz w:val="36"/>
          <w:szCs w:val="36"/>
        </w:rPr>
      </w:pPr>
    </w:p>
    <w:p w14:paraId="49F77BEE" w14:textId="77777777" w:rsidR="00BA2BC9" w:rsidRPr="00B00F55" w:rsidRDefault="00BA2BC9" w:rsidP="00B0399F">
      <w:pPr>
        <w:adjustRightInd w:val="0"/>
        <w:snapToGrid w:val="0"/>
        <w:spacing w:line="360" w:lineRule="auto"/>
        <w:jc w:val="right"/>
        <w:rPr>
          <w:b/>
          <w:w w:val="0"/>
          <w:kern w:val="0"/>
          <w:sz w:val="36"/>
          <w:szCs w:val="36"/>
        </w:rPr>
      </w:pPr>
    </w:p>
    <w:p w14:paraId="365A3327" w14:textId="77777777" w:rsidR="00C22DF9" w:rsidRPr="00B00F55" w:rsidRDefault="00C22DF9" w:rsidP="00B0399F">
      <w:pPr>
        <w:adjustRightInd w:val="0"/>
        <w:snapToGrid w:val="0"/>
        <w:spacing w:line="360" w:lineRule="auto"/>
        <w:jc w:val="right"/>
        <w:rPr>
          <w:b/>
          <w:w w:val="0"/>
          <w:kern w:val="0"/>
          <w:sz w:val="36"/>
          <w:szCs w:val="36"/>
        </w:rPr>
      </w:pPr>
    </w:p>
    <w:p w14:paraId="3D6922E7" w14:textId="77777777" w:rsidR="00407F41" w:rsidRPr="00B00F55" w:rsidRDefault="00407F41" w:rsidP="00407F41">
      <w:pPr>
        <w:spacing w:line="360" w:lineRule="auto"/>
        <w:jc w:val="center"/>
        <w:rPr>
          <w:rFonts w:ascii="黑体" w:eastAsia="黑体" w:hAnsi="黑体"/>
          <w:b/>
          <w:sz w:val="44"/>
        </w:rPr>
      </w:pPr>
      <w:r w:rsidRPr="00B00F55">
        <w:rPr>
          <w:rFonts w:ascii="黑体" w:eastAsia="黑体" w:hAnsi="黑体" w:hint="eastAsia"/>
          <w:b/>
          <w:sz w:val="44"/>
        </w:rPr>
        <w:t>倍加</w:t>
      </w:r>
      <w:proofErr w:type="gramStart"/>
      <w:r w:rsidRPr="00B00F55">
        <w:rPr>
          <w:rFonts w:ascii="黑体" w:eastAsia="黑体" w:hAnsi="黑体" w:hint="eastAsia"/>
          <w:b/>
          <w:sz w:val="44"/>
        </w:rPr>
        <w:t>洁集团</w:t>
      </w:r>
      <w:proofErr w:type="gramEnd"/>
      <w:r w:rsidRPr="00B00F55">
        <w:rPr>
          <w:rFonts w:ascii="黑体" w:eastAsia="黑体" w:hAnsi="黑体" w:hint="eastAsia"/>
          <w:b/>
          <w:sz w:val="44"/>
        </w:rPr>
        <w:t>股份有限公司</w:t>
      </w:r>
    </w:p>
    <w:p w14:paraId="056CD98E" w14:textId="77777777" w:rsidR="00407F41" w:rsidRPr="00B00F55" w:rsidRDefault="00407F41" w:rsidP="001B3E6C">
      <w:pPr>
        <w:spacing w:line="360" w:lineRule="auto"/>
        <w:jc w:val="right"/>
        <w:rPr>
          <w:rFonts w:ascii="宋体" w:hAnsi="宋体"/>
          <w:b/>
          <w:sz w:val="24"/>
        </w:rPr>
      </w:pPr>
    </w:p>
    <w:p w14:paraId="3BE2C3B3" w14:textId="77777777" w:rsidR="00BA2BC9" w:rsidRDefault="00BA2BC9" w:rsidP="001B3E6C">
      <w:pPr>
        <w:spacing w:line="360" w:lineRule="auto"/>
        <w:jc w:val="right"/>
        <w:rPr>
          <w:rFonts w:ascii="宋体" w:hAnsi="宋体"/>
          <w:b/>
          <w:sz w:val="24"/>
        </w:rPr>
      </w:pPr>
    </w:p>
    <w:p w14:paraId="057A7CD4" w14:textId="77777777" w:rsidR="009D32AC" w:rsidRDefault="009D32AC" w:rsidP="001B3E6C">
      <w:pPr>
        <w:spacing w:line="360" w:lineRule="auto"/>
        <w:jc w:val="right"/>
        <w:rPr>
          <w:rFonts w:ascii="宋体" w:hAnsi="宋体"/>
          <w:b/>
          <w:sz w:val="24"/>
        </w:rPr>
      </w:pPr>
    </w:p>
    <w:p w14:paraId="4713797A" w14:textId="77777777" w:rsidR="001B3E6C" w:rsidRDefault="001B3E6C" w:rsidP="001B3E6C">
      <w:pPr>
        <w:spacing w:line="360" w:lineRule="auto"/>
        <w:jc w:val="right"/>
        <w:rPr>
          <w:rFonts w:ascii="宋体" w:hAnsi="宋体"/>
          <w:b/>
          <w:sz w:val="24"/>
        </w:rPr>
      </w:pPr>
    </w:p>
    <w:p w14:paraId="51281A75" w14:textId="77777777" w:rsidR="00407F41" w:rsidRDefault="00407F41" w:rsidP="00407F41">
      <w:pPr>
        <w:spacing w:line="360" w:lineRule="auto"/>
        <w:jc w:val="center"/>
        <w:rPr>
          <w:rFonts w:ascii="黑体" w:eastAsia="黑体" w:hAnsi="黑体"/>
          <w:b/>
          <w:sz w:val="44"/>
          <w:szCs w:val="44"/>
        </w:rPr>
      </w:pPr>
      <w:r w:rsidRPr="00B00F55">
        <w:rPr>
          <w:rFonts w:ascii="黑体" w:eastAsia="黑体" w:hAnsi="黑体" w:hint="eastAsia"/>
          <w:b/>
          <w:sz w:val="44"/>
          <w:szCs w:val="44"/>
        </w:rPr>
        <w:t>内部审计制度</w:t>
      </w:r>
    </w:p>
    <w:p w14:paraId="0A8BCBE1" w14:textId="77777777" w:rsidR="001B3E6C" w:rsidRDefault="001B3E6C" w:rsidP="001B3E6C">
      <w:pPr>
        <w:spacing w:line="360" w:lineRule="auto"/>
        <w:jc w:val="right"/>
        <w:rPr>
          <w:rFonts w:ascii="黑体" w:eastAsia="黑体" w:hAnsi="黑体"/>
          <w:b/>
          <w:sz w:val="44"/>
          <w:szCs w:val="44"/>
        </w:rPr>
      </w:pPr>
    </w:p>
    <w:p w14:paraId="30193441" w14:textId="77777777" w:rsidR="001B3E6C" w:rsidRDefault="001B3E6C" w:rsidP="001B3E6C">
      <w:pPr>
        <w:spacing w:line="360" w:lineRule="auto"/>
        <w:jc w:val="right"/>
        <w:rPr>
          <w:rFonts w:ascii="黑体" w:eastAsia="黑体" w:hAnsi="黑体"/>
          <w:b/>
          <w:sz w:val="44"/>
          <w:szCs w:val="44"/>
        </w:rPr>
      </w:pPr>
    </w:p>
    <w:p w14:paraId="51F68052" w14:textId="77777777" w:rsidR="001B3E6C" w:rsidRDefault="001B3E6C" w:rsidP="001B3E6C">
      <w:pPr>
        <w:spacing w:line="360" w:lineRule="auto"/>
        <w:jc w:val="right"/>
        <w:rPr>
          <w:rFonts w:ascii="黑体" w:eastAsia="黑体" w:hAnsi="黑体"/>
          <w:b/>
          <w:sz w:val="44"/>
          <w:szCs w:val="44"/>
        </w:rPr>
      </w:pPr>
    </w:p>
    <w:p w14:paraId="78A5BA67" w14:textId="77777777" w:rsidR="001B3E6C" w:rsidRDefault="001B3E6C" w:rsidP="001B3E6C">
      <w:pPr>
        <w:spacing w:line="360" w:lineRule="auto"/>
        <w:jc w:val="right"/>
        <w:rPr>
          <w:rFonts w:ascii="黑体" w:eastAsia="黑体" w:hAnsi="黑体"/>
          <w:b/>
          <w:sz w:val="44"/>
          <w:szCs w:val="44"/>
        </w:rPr>
      </w:pPr>
    </w:p>
    <w:p w14:paraId="08ED01D9" w14:textId="77777777" w:rsidR="009B60B3" w:rsidRDefault="009B60B3" w:rsidP="001B3E6C">
      <w:pPr>
        <w:spacing w:line="360" w:lineRule="auto"/>
        <w:jc w:val="right"/>
        <w:rPr>
          <w:rFonts w:ascii="黑体" w:eastAsia="黑体" w:hAnsi="黑体"/>
          <w:b/>
          <w:sz w:val="44"/>
          <w:szCs w:val="44"/>
        </w:rPr>
      </w:pPr>
    </w:p>
    <w:p w14:paraId="076CA233" w14:textId="77777777" w:rsidR="009B60B3" w:rsidRDefault="009B60B3" w:rsidP="001B3E6C">
      <w:pPr>
        <w:spacing w:line="360" w:lineRule="auto"/>
        <w:jc w:val="right"/>
        <w:rPr>
          <w:rFonts w:ascii="黑体" w:eastAsia="黑体" w:hAnsi="黑体"/>
          <w:b/>
          <w:sz w:val="44"/>
          <w:szCs w:val="44"/>
        </w:rPr>
      </w:pPr>
    </w:p>
    <w:p w14:paraId="6D973320" w14:textId="77777777" w:rsidR="009B60B3" w:rsidRDefault="009B60B3" w:rsidP="001B3E6C">
      <w:pPr>
        <w:spacing w:line="360" w:lineRule="auto"/>
        <w:jc w:val="right"/>
        <w:rPr>
          <w:rFonts w:ascii="黑体" w:eastAsia="黑体" w:hAnsi="黑体"/>
          <w:b/>
          <w:sz w:val="44"/>
          <w:szCs w:val="44"/>
        </w:rPr>
      </w:pPr>
    </w:p>
    <w:p w14:paraId="5C914018" w14:textId="77777777" w:rsidR="001B3E6C" w:rsidRPr="00B00F55" w:rsidRDefault="001B3E6C" w:rsidP="001B3E6C">
      <w:pPr>
        <w:spacing w:line="360" w:lineRule="auto"/>
        <w:jc w:val="right"/>
        <w:rPr>
          <w:rFonts w:ascii="黑体" w:eastAsia="黑体" w:hAnsi="黑体"/>
          <w:b/>
          <w:sz w:val="44"/>
          <w:szCs w:val="44"/>
        </w:rPr>
      </w:pPr>
    </w:p>
    <w:p w14:paraId="4B54C118" w14:textId="4E187A07" w:rsidR="00E66ABE" w:rsidRPr="00B00F55" w:rsidRDefault="00407F41" w:rsidP="00ED5A34">
      <w:pPr>
        <w:pStyle w:val="ab"/>
        <w:ind w:leftChars="47" w:left="99"/>
        <w:jc w:val="center"/>
        <w:rPr>
          <w:sz w:val="24"/>
        </w:rPr>
      </w:pPr>
      <w:r w:rsidRPr="00B00F55">
        <w:rPr>
          <w:rFonts w:ascii="黑体" w:eastAsia="黑体" w:hAnsi="黑体" w:hint="eastAsia"/>
          <w:b/>
          <w:sz w:val="28"/>
          <w:szCs w:val="28"/>
        </w:rPr>
        <w:t>二零</w:t>
      </w:r>
      <w:r w:rsidR="005C7226" w:rsidRPr="00B00F55">
        <w:rPr>
          <w:rFonts w:ascii="黑体" w:eastAsia="黑体" w:hAnsi="黑体" w:hint="eastAsia"/>
          <w:b/>
          <w:sz w:val="28"/>
          <w:szCs w:val="28"/>
        </w:rPr>
        <w:t>二五年</w:t>
      </w:r>
      <w:r w:rsidR="00CC0E76">
        <w:rPr>
          <w:rFonts w:ascii="黑体" w:eastAsia="黑体" w:hAnsi="黑体" w:hint="eastAsia"/>
          <w:b/>
          <w:sz w:val="28"/>
          <w:szCs w:val="28"/>
        </w:rPr>
        <w:t>八</w:t>
      </w:r>
      <w:r w:rsidRPr="00B00F55">
        <w:rPr>
          <w:rFonts w:ascii="黑体" w:eastAsia="黑体" w:hAnsi="黑体" w:hint="eastAsia"/>
          <w:b/>
          <w:sz w:val="28"/>
          <w:szCs w:val="28"/>
        </w:rPr>
        <w:t>月</w:t>
      </w:r>
    </w:p>
    <w:p w14:paraId="0D809089" w14:textId="77777777" w:rsidR="00E66ABE" w:rsidRPr="00B00F55" w:rsidRDefault="00E66ABE" w:rsidP="001B3E6C">
      <w:pPr>
        <w:jc w:val="right"/>
      </w:pPr>
    </w:p>
    <w:p w14:paraId="183590F1" w14:textId="77777777" w:rsidR="00E66ABE" w:rsidRPr="00B00F55" w:rsidRDefault="00E66ABE" w:rsidP="001B3E6C">
      <w:pPr>
        <w:jc w:val="right"/>
      </w:pPr>
    </w:p>
    <w:p w14:paraId="5A0637BB" w14:textId="77777777" w:rsidR="00E66ABE" w:rsidRPr="00B00F55" w:rsidRDefault="00E66ABE" w:rsidP="001B3E6C">
      <w:pPr>
        <w:jc w:val="right"/>
      </w:pPr>
    </w:p>
    <w:p w14:paraId="3B94D408" w14:textId="77777777" w:rsidR="00E66ABE" w:rsidRPr="00B00F55" w:rsidRDefault="00E66ABE" w:rsidP="001B3E6C">
      <w:pPr>
        <w:jc w:val="right"/>
      </w:pPr>
    </w:p>
    <w:p w14:paraId="5796FB3D" w14:textId="77777777" w:rsidR="00DE0601" w:rsidRPr="00B00F55" w:rsidRDefault="00DE0601" w:rsidP="00E66ABE">
      <w:pPr>
        <w:sectPr w:rsidR="00DE0601" w:rsidRPr="00B00F55" w:rsidSect="00407F41">
          <w:headerReference w:type="default" r:id="rId8"/>
          <w:footerReference w:type="default" r:id="rId9"/>
          <w:headerReference w:type="first" r:id="rId10"/>
          <w:pgSz w:w="11906" w:h="16838"/>
          <w:pgMar w:top="1440" w:right="1800" w:bottom="1440" w:left="1800" w:header="851" w:footer="992" w:gutter="0"/>
          <w:pgNumType w:start="0"/>
          <w:cols w:space="425"/>
          <w:titlePg/>
          <w:docGrid w:type="lines" w:linePitch="312"/>
        </w:sectPr>
      </w:pPr>
    </w:p>
    <w:p w14:paraId="5631462D" w14:textId="77777777" w:rsidR="005C2BB1" w:rsidRPr="00B00F55" w:rsidRDefault="005C2BB1" w:rsidP="00DE0601">
      <w:pPr>
        <w:spacing w:line="360" w:lineRule="auto"/>
        <w:jc w:val="center"/>
        <w:outlineLvl w:val="0"/>
        <w:rPr>
          <w:rFonts w:ascii="宋体" w:hAnsi="宋体" w:cs="Arial"/>
          <w:b/>
          <w:sz w:val="24"/>
          <w:szCs w:val="28"/>
        </w:rPr>
      </w:pPr>
      <w:bookmarkStart w:id="0" w:name="_Toc426361828"/>
      <w:r w:rsidRPr="00B00F55">
        <w:rPr>
          <w:rFonts w:ascii="宋体" w:hAnsi="宋体" w:cs="Arial" w:hint="eastAsia"/>
          <w:b/>
          <w:sz w:val="24"/>
          <w:szCs w:val="28"/>
        </w:rPr>
        <w:lastRenderedPageBreak/>
        <w:t xml:space="preserve">第一章 </w:t>
      </w:r>
      <w:bookmarkStart w:id="1" w:name="_GoBack"/>
      <w:bookmarkEnd w:id="1"/>
      <w:r w:rsidRPr="00B00F55">
        <w:rPr>
          <w:rFonts w:ascii="宋体" w:hAnsi="宋体" w:cs="Arial" w:hint="eastAsia"/>
          <w:b/>
          <w:sz w:val="24"/>
          <w:szCs w:val="28"/>
        </w:rPr>
        <w:t xml:space="preserve"> 总则</w:t>
      </w:r>
      <w:bookmarkEnd w:id="0"/>
    </w:p>
    <w:p w14:paraId="3B5DFF38" w14:textId="77777777" w:rsidR="00DC30B2" w:rsidRPr="00B00F55" w:rsidRDefault="005C2BB1" w:rsidP="009D580E">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为加强</w:t>
      </w:r>
      <w:r w:rsidR="009D580E" w:rsidRPr="00B00F55">
        <w:rPr>
          <w:rFonts w:ascii="宋体" w:hAnsi="宋体" w:cs="Arial" w:hint="eastAsia"/>
          <w:szCs w:val="21"/>
        </w:rPr>
        <w:t>倍加</w:t>
      </w:r>
      <w:proofErr w:type="gramStart"/>
      <w:r w:rsidR="009D580E" w:rsidRPr="00B00F55">
        <w:rPr>
          <w:rFonts w:ascii="宋体" w:hAnsi="宋体" w:cs="Arial" w:hint="eastAsia"/>
          <w:szCs w:val="21"/>
        </w:rPr>
        <w:t>洁集团</w:t>
      </w:r>
      <w:proofErr w:type="gramEnd"/>
      <w:r w:rsidR="00C22DF9" w:rsidRPr="00B00F55">
        <w:rPr>
          <w:rFonts w:ascii="宋体" w:hAnsi="宋体" w:cs="Arial" w:hint="eastAsia"/>
          <w:szCs w:val="21"/>
        </w:rPr>
        <w:t>股份有限公司</w:t>
      </w:r>
      <w:r w:rsidRPr="00B00F55">
        <w:rPr>
          <w:rFonts w:ascii="宋体" w:hAnsi="宋体" w:cs="Arial" w:hint="eastAsia"/>
          <w:szCs w:val="21"/>
        </w:rPr>
        <w:t>（以下简称“公司”）的内部审计</w:t>
      </w:r>
      <w:r w:rsidR="00F90237" w:rsidRPr="00B00F55">
        <w:rPr>
          <w:rFonts w:ascii="宋体" w:hAnsi="宋体" w:cs="Arial" w:hint="eastAsia"/>
          <w:szCs w:val="21"/>
        </w:rPr>
        <w:t>工作，</w:t>
      </w:r>
      <w:r w:rsidR="00720881" w:rsidRPr="00B00F55">
        <w:rPr>
          <w:rFonts w:ascii="宋体" w:hAnsi="宋体" w:cs="Arial" w:hint="eastAsia"/>
          <w:szCs w:val="21"/>
        </w:rPr>
        <w:t>保证内部审计质量，充分发挥内部审计作用，</w:t>
      </w:r>
      <w:r w:rsidRPr="00B00F55">
        <w:rPr>
          <w:rFonts w:ascii="宋体" w:hAnsi="宋体" w:cs="Arial" w:hint="eastAsia"/>
          <w:szCs w:val="21"/>
        </w:rPr>
        <w:t>保证公司财务会计制度等各项制度的有效执行和公司资金的安全有效使用，保护投资者的合法权益，根据《</w:t>
      </w:r>
      <w:r w:rsidR="005744B2" w:rsidRPr="00B00F55">
        <w:rPr>
          <w:rFonts w:ascii="宋体" w:hAnsi="宋体" w:cs="Arial" w:hint="eastAsia"/>
          <w:szCs w:val="21"/>
        </w:rPr>
        <w:t>内部审计准则</w:t>
      </w:r>
      <w:r w:rsidR="00D077F3" w:rsidRPr="00B00F55">
        <w:rPr>
          <w:rFonts w:ascii="宋体" w:hAnsi="宋体" w:cs="Arial" w:hint="eastAsia"/>
          <w:szCs w:val="21"/>
        </w:rPr>
        <w:t>》</w:t>
      </w:r>
      <w:r w:rsidR="00A076B4" w:rsidRPr="00B00F55">
        <w:rPr>
          <w:rFonts w:ascii="宋体" w:hAnsi="宋体" w:cs="Arial" w:hint="eastAsia"/>
          <w:szCs w:val="21"/>
        </w:rPr>
        <w:t>、《</w:t>
      </w:r>
      <w:r w:rsidR="005744B2" w:rsidRPr="00B00F55">
        <w:rPr>
          <w:rFonts w:ascii="宋体" w:hAnsi="宋体" w:cs="Arial" w:hint="eastAsia"/>
          <w:szCs w:val="21"/>
        </w:rPr>
        <w:t>审计署关于内部审计工作的规定</w:t>
      </w:r>
      <w:r w:rsidR="00A076B4" w:rsidRPr="00B00F55">
        <w:rPr>
          <w:rFonts w:ascii="宋体" w:hAnsi="宋体" w:cs="Arial" w:hint="eastAsia"/>
          <w:szCs w:val="21"/>
        </w:rPr>
        <w:t>》</w:t>
      </w:r>
      <w:r w:rsidR="00E91953" w:rsidRPr="00B00F55">
        <w:rPr>
          <w:rFonts w:ascii="宋体" w:hAnsi="宋体" w:cs="Arial" w:hint="eastAsia"/>
          <w:szCs w:val="21"/>
        </w:rPr>
        <w:t>、</w:t>
      </w:r>
      <w:r w:rsidR="005744B2" w:rsidRPr="00B00F55">
        <w:rPr>
          <w:rFonts w:ascii="宋体" w:hAnsi="宋体" w:cs="Arial" w:hint="eastAsia"/>
          <w:szCs w:val="21"/>
        </w:rPr>
        <w:t>其他相关法律法规以及《公司章程》等内部规章制度，</w:t>
      </w:r>
      <w:r w:rsidR="00D077F3" w:rsidRPr="00B00F55">
        <w:rPr>
          <w:rFonts w:ascii="宋体" w:hAnsi="宋体" w:cs="Arial" w:hint="eastAsia"/>
          <w:szCs w:val="21"/>
        </w:rPr>
        <w:t>结合公司实际情况，制定本制度</w:t>
      </w:r>
      <w:r w:rsidRPr="00B00F55">
        <w:rPr>
          <w:rFonts w:ascii="宋体" w:hAnsi="宋体" w:cs="Arial" w:hint="eastAsia"/>
          <w:szCs w:val="21"/>
        </w:rPr>
        <w:t>。</w:t>
      </w:r>
    </w:p>
    <w:p w14:paraId="2014DD24" w14:textId="77777777" w:rsidR="00DC30B2" w:rsidRPr="00B00F55" w:rsidRDefault="00D077F3" w:rsidP="009D580E">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本制度</w:t>
      </w:r>
      <w:r w:rsidR="005C2BB1" w:rsidRPr="00B00F55">
        <w:rPr>
          <w:rFonts w:ascii="宋体" w:hAnsi="宋体" w:cs="Arial" w:hint="eastAsia"/>
          <w:szCs w:val="21"/>
        </w:rPr>
        <w:t>适用于公司及其所属分公司、全资子公司（含全资子公司及其之间组建的全资公司）</w:t>
      </w:r>
      <w:r w:rsidR="00A076B4" w:rsidRPr="00B00F55">
        <w:rPr>
          <w:rFonts w:ascii="宋体" w:hAnsi="宋体" w:cs="Arial" w:hint="eastAsia"/>
          <w:szCs w:val="21"/>
        </w:rPr>
        <w:t>和控股（非全资）子公司</w:t>
      </w:r>
      <w:r w:rsidR="005C2BB1" w:rsidRPr="00B00F55">
        <w:rPr>
          <w:rFonts w:ascii="宋体" w:hAnsi="宋体" w:cs="Arial" w:hint="eastAsia"/>
          <w:szCs w:val="21"/>
        </w:rPr>
        <w:t>（以下简称</w:t>
      </w:r>
      <w:r w:rsidR="00D760F6" w:rsidRPr="00B00F55">
        <w:rPr>
          <w:rFonts w:ascii="宋体" w:hAnsi="宋体" w:cs="Arial" w:hint="eastAsia"/>
          <w:szCs w:val="21"/>
        </w:rPr>
        <w:t>“</w:t>
      </w:r>
      <w:r w:rsidR="00A076B4" w:rsidRPr="00B00F55">
        <w:rPr>
          <w:rFonts w:ascii="宋体" w:hAnsi="宋体" w:cs="Arial" w:hint="eastAsia"/>
          <w:szCs w:val="21"/>
        </w:rPr>
        <w:t>各下属单位</w:t>
      </w:r>
      <w:r w:rsidR="00D760F6" w:rsidRPr="00B00F55">
        <w:rPr>
          <w:rFonts w:ascii="宋体" w:hAnsi="宋体" w:cs="Arial" w:hint="eastAsia"/>
          <w:szCs w:val="21"/>
        </w:rPr>
        <w:t>”</w:t>
      </w:r>
      <w:r w:rsidR="005C2BB1" w:rsidRPr="00B00F55">
        <w:rPr>
          <w:rFonts w:ascii="宋体" w:hAnsi="宋体" w:cs="Arial" w:hint="eastAsia"/>
          <w:szCs w:val="21"/>
        </w:rPr>
        <w:t>）。</w:t>
      </w:r>
    </w:p>
    <w:p w14:paraId="5B7460BA" w14:textId="77777777" w:rsidR="00DC30B2" w:rsidRPr="00B00F55" w:rsidRDefault="00D077F3" w:rsidP="009D580E">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公司的参股单位可参照本制度</w:t>
      </w:r>
      <w:r w:rsidR="005C2BB1" w:rsidRPr="00B00F55">
        <w:rPr>
          <w:rFonts w:ascii="宋体" w:hAnsi="宋体" w:cs="Arial" w:hint="eastAsia"/>
          <w:szCs w:val="21"/>
        </w:rPr>
        <w:t>实施内部审计。</w:t>
      </w:r>
    </w:p>
    <w:p w14:paraId="1AAFB7AF" w14:textId="77777777" w:rsidR="00DC30B2" w:rsidRPr="00B00F55" w:rsidRDefault="005C2BB1" w:rsidP="009D580E">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内部审计是公司经济监督工作的重要组成部分，是内部</w:t>
      </w:r>
      <w:r w:rsidR="00F4747A" w:rsidRPr="00B00F55">
        <w:rPr>
          <w:rFonts w:ascii="宋体" w:hAnsi="宋体" w:cs="Arial" w:hint="eastAsia"/>
          <w:szCs w:val="21"/>
        </w:rPr>
        <w:t>审计</w:t>
      </w:r>
      <w:r w:rsidR="00BE5ADE" w:rsidRPr="00B00F55">
        <w:rPr>
          <w:rFonts w:ascii="宋体" w:hAnsi="宋体" w:cs="Arial" w:hint="eastAsia"/>
          <w:szCs w:val="21"/>
        </w:rPr>
        <w:t>部</w:t>
      </w:r>
      <w:r w:rsidRPr="00B00F55">
        <w:rPr>
          <w:rFonts w:ascii="宋体" w:hAnsi="宋体" w:cs="Arial" w:hint="eastAsia"/>
          <w:szCs w:val="21"/>
        </w:rPr>
        <w:t>门依法</w:t>
      </w:r>
      <w:proofErr w:type="gramStart"/>
      <w:r w:rsidRPr="00B00F55">
        <w:rPr>
          <w:rFonts w:ascii="宋体" w:hAnsi="宋体" w:cs="Arial" w:hint="eastAsia"/>
          <w:szCs w:val="21"/>
        </w:rPr>
        <w:t>独立监督</w:t>
      </w:r>
      <w:proofErr w:type="gramEnd"/>
      <w:r w:rsidRPr="00B00F55">
        <w:rPr>
          <w:rFonts w:ascii="宋体" w:hAnsi="宋体" w:cs="Arial" w:hint="eastAsia"/>
          <w:szCs w:val="21"/>
        </w:rPr>
        <w:t>和评价</w:t>
      </w:r>
      <w:r w:rsidR="00A076B4" w:rsidRPr="00B00F55">
        <w:rPr>
          <w:rFonts w:ascii="宋体" w:hAnsi="宋体" w:cs="Arial" w:hint="eastAsia"/>
          <w:szCs w:val="21"/>
        </w:rPr>
        <w:t>各下属单位</w:t>
      </w:r>
      <w:r w:rsidRPr="00B00F55">
        <w:rPr>
          <w:rFonts w:ascii="宋体" w:hAnsi="宋体" w:cs="Arial" w:hint="eastAsia"/>
          <w:szCs w:val="21"/>
        </w:rPr>
        <w:t>财务收支、经济活动的真实、合法和效益，以及为加强内部控制和风险管理、实现经济目标提供保证和咨询服务的行为。</w:t>
      </w:r>
    </w:p>
    <w:p w14:paraId="62266E91" w14:textId="18E49856" w:rsidR="00DC30B2" w:rsidRPr="00B00F55" w:rsidRDefault="005C2BB1" w:rsidP="009D580E">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内部</w:t>
      </w:r>
      <w:r w:rsidR="00F4747A" w:rsidRPr="00B00F55">
        <w:rPr>
          <w:rFonts w:ascii="宋体" w:hAnsi="宋体" w:cs="Arial" w:hint="eastAsia"/>
          <w:szCs w:val="21"/>
        </w:rPr>
        <w:t>审计</w:t>
      </w:r>
      <w:r w:rsidR="00CC0E76">
        <w:rPr>
          <w:rFonts w:ascii="宋体" w:hAnsi="宋体" w:cs="Arial" w:hint="eastAsia"/>
          <w:szCs w:val="21"/>
        </w:rPr>
        <w:t>部</w:t>
      </w:r>
      <w:r w:rsidRPr="00B00F55">
        <w:rPr>
          <w:rFonts w:ascii="宋体" w:hAnsi="宋体" w:cs="Arial" w:hint="eastAsia"/>
          <w:szCs w:val="21"/>
        </w:rPr>
        <w:t>门应坚持全面审计、突出重点的工作方针，坚持审计、帮助、促进相结合的原则，规范审计行为，防范审计风险。</w:t>
      </w:r>
    </w:p>
    <w:p w14:paraId="776CA124" w14:textId="77777777" w:rsidR="00DC30B2" w:rsidRPr="00B00F55" w:rsidRDefault="005C2BB1" w:rsidP="009D580E">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内部审计人员办理审计事项，应当严格遵守内部审计职业道德规范和内部审计准则，忠于职守，依法审计，客观公正，廉洁自律，保守秘密。</w:t>
      </w:r>
    </w:p>
    <w:p w14:paraId="1D6ED492" w14:textId="286C6017" w:rsidR="00DC30B2" w:rsidRPr="003E769A" w:rsidRDefault="00A076B4" w:rsidP="003E769A">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各下属单位</w:t>
      </w:r>
      <w:r w:rsidR="005C2BB1" w:rsidRPr="00B00F55">
        <w:rPr>
          <w:rFonts w:ascii="宋体" w:hAnsi="宋体" w:cs="Arial" w:hint="eastAsia"/>
          <w:szCs w:val="21"/>
        </w:rPr>
        <w:t>应当支持内部</w:t>
      </w:r>
      <w:r w:rsidR="00F4747A" w:rsidRPr="00B00F55">
        <w:rPr>
          <w:rFonts w:ascii="宋体" w:hAnsi="宋体" w:cs="Arial" w:hint="eastAsia"/>
          <w:szCs w:val="21"/>
        </w:rPr>
        <w:t>审计</w:t>
      </w:r>
      <w:r w:rsidR="00CC0E76">
        <w:rPr>
          <w:rFonts w:ascii="宋体" w:hAnsi="宋体" w:cs="Arial" w:hint="eastAsia"/>
          <w:szCs w:val="21"/>
        </w:rPr>
        <w:t>部</w:t>
      </w:r>
      <w:r w:rsidR="005C2BB1" w:rsidRPr="00B00F55">
        <w:rPr>
          <w:rFonts w:ascii="宋体" w:hAnsi="宋体" w:cs="Arial" w:hint="eastAsia"/>
          <w:szCs w:val="21"/>
        </w:rPr>
        <w:t>门和审计人员依法履行内部审计职责，配合审计工作。</w:t>
      </w:r>
    </w:p>
    <w:p w14:paraId="3FDDAD7F" w14:textId="77777777" w:rsidR="005C2BB1" w:rsidRPr="00B00F55" w:rsidRDefault="005C2BB1" w:rsidP="00DE0601">
      <w:pPr>
        <w:spacing w:line="360" w:lineRule="auto"/>
        <w:jc w:val="center"/>
        <w:outlineLvl w:val="0"/>
        <w:rPr>
          <w:rFonts w:ascii="宋体" w:hAnsi="宋体" w:cs="Arial"/>
          <w:b/>
          <w:sz w:val="24"/>
          <w:szCs w:val="28"/>
        </w:rPr>
      </w:pPr>
      <w:bookmarkStart w:id="2" w:name="_Toc426361829"/>
      <w:r w:rsidRPr="00B00F55">
        <w:rPr>
          <w:rFonts w:ascii="宋体" w:hAnsi="宋体" w:cs="Arial" w:hint="eastAsia"/>
          <w:b/>
          <w:sz w:val="24"/>
          <w:szCs w:val="28"/>
        </w:rPr>
        <w:t>第二章  内部审计机构和审计人员</w:t>
      </w:r>
      <w:bookmarkEnd w:id="2"/>
    </w:p>
    <w:p w14:paraId="3655AD6A" w14:textId="7098A890" w:rsidR="00F9452E" w:rsidRPr="00B00F55" w:rsidRDefault="00F9452E" w:rsidP="00F9452E">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审计室为公司内部审计机构，在公司董事会审计委员会（以下简称“审计委员会”）的领导下开展内部审计工作，对其负责并报告工作。公司保障审计室和内部审计人员依法依规独立履行职责，任何单位和个人不得打击报复。</w:t>
      </w:r>
      <w:r w:rsidR="00CC0E76">
        <w:rPr>
          <w:rFonts w:ascii="宋体" w:hAnsi="宋体" w:cs="Arial" w:hint="eastAsia"/>
          <w:szCs w:val="21"/>
        </w:rPr>
        <w:t>审计</w:t>
      </w:r>
      <w:proofErr w:type="gramStart"/>
      <w:r w:rsidR="00CC0E76">
        <w:rPr>
          <w:rFonts w:ascii="宋体" w:hAnsi="宋体" w:cs="Arial" w:hint="eastAsia"/>
          <w:szCs w:val="21"/>
        </w:rPr>
        <w:t>室</w:t>
      </w:r>
      <w:r w:rsidRPr="00B00F55">
        <w:rPr>
          <w:rFonts w:ascii="宋体" w:hAnsi="宋体" w:cs="Arial" w:hint="eastAsia"/>
          <w:szCs w:val="21"/>
        </w:rPr>
        <w:t>应当</w:t>
      </w:r>
      <w:proofErr w:type="gramEnd"/>
      <w:r w:rsidRPr="00B00F55">
        <w:rPr>
          <w:rFonts w:ascii="宋体" w:hAnsi="宋体" w:cs="Arial" w:hint="eastAsia"/>
          <w:szCs w:val="21"/>
        </w:rPr>
        <w:t>保持独立性，不得置于财务部门或其他管理部门的领导之下，或者与财务部门或其他管理部门合署办公。</w:t>
      </w:r>
    </w:p>
    <w:p w14:paraId="0FEA91E7" w14:textId="77777777" w:rsidR="00DF091A" w:rsidRPr="00B00F55" w:rsidRDefault="00F4747A" w:rsidP="0087620A">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审计室</w:t>
      </w:r>
      <w:r w:rsidR="005C2BB1" w:rsidRPr="00B00F55">
        <w:rPr>
          <w:rFonts w:ascii="宋体" w:hAnsi="宋体" w:cs="Arial" w:hint="eastAsia"/>
          <w:szCs w:val="21"/>
        </w:rPr>
        <w:t>应配备与其承担的审计任务相适应的内部审计人员。</w:t>
      </w:r>
      <w:r w:rsidR="00DF091A" w:rsidRPr="00B00F55">
        <w:rPr>
          <w:rFonts w:ascii="宋体" w:hAnsi="宋体" w:cs="Arial" w:hint="eastAsia"/>
          <w:szCs w:val="21"/>
        </w:rPr>
        <w:t>内部审计人员应具备从事审计工作所需要的专业能力。公司支持和保障内部审计人员参加继续教育学习，提高职业胜任能力</w:t>
      </w:r>
      <w:r w:rsidR="00AC4F33" w:rsidRPr="00B00F55">
        <w:rPr>
          <w:rFonts w:ascii="宋体" w:hAnsi="宋体" w:cs="Arial" w:hint="eastAsia"/>
          <w:szCs w:val="21"/>
        </w:rPr>
        <w:t>。</w:t>
      </w:r>
      <w:r w:rsidRPr="00B00F55">
        <w:rPr>
          <w:rFonts w:ascii="宋体" w:hAnsi="宋体" w:cs="Arial" w:hint="eastAsia"/>
          <w:szCs w:val="21"/>
        </w:rPr>
        <w:t>审计室</w:t>
      </w:r>
      <w:r w:rsidR="005C2BB1" w:rsidRPr="00B00F55">
        <w:rPr>
          <w:rFonts w:ascii="宋体" w:hAnsi="宋体" w:cs="Arial" w:hint="eastAsia"/>
          <w:szCs w:val="21"/>
        </w:rPr>
        <w:t>负责人按照</w:t>
      </w:r>
      <w:r w:rsidR="002B65A8" w:rsidRPr="00B00F55">
        <w:rPr>
          <w:rFonts w:ascii="宋体" w:hAnsi="宋体" w:cs="Arial" w:hint="eastAsia"/>
          <w:szCs w:val="21"/>
        </w:rPr>
        <w:t>公司相关</w:t>
      </w:r>
      <w:r w:rsidR="005C2BB1" w:rsidRPr="00B00F55">
        <w:rPr>
          <w:rFonts w:ascii="宋体" w:hAnsi="宋体" w:cs="Arial" w:hint="eastAsia"/>
          <w:szCs w:val="21"/>
        </w:rPr>
        <w:t>规定聘任、解聘，内部审计人员应保持相对稳定。</w:t>
      </w:r>
    </w:p>
    <w:p w14:paraId="34EC0EF4" w14:textId="77777777" w:rsidR="00DF091A" w:rsidRPr="00B00F55" w:rsidRDefault="00DF091A" w:rsidP="006E5313">
      <w:pPr>
        <w:tabs>
          <w:tab w:val="left" w:pos="1276"/>
        </w:tabs>
        <w:spacing w:line="360" w:lineRule="auto"/>
        <w:ind w:left="1115"/>
        <w:rPr>
          <w:rFonts w:ascii="宋体" w:hAnsi="宋体" w:cs="Arial"/>
          <w:szCs w:val="21"/>
        </w:rPr>
      </w:pPr>
      <w:r w:rsidRPr="00B00F55">
        <w:rPr>
          <w:rFonts w:ascii="宋体" w:hAnsi="宋体" w:cs="Arial" w:hint="eastAsia"/>
          <w:szCs w:val="21"/>
        </w:rPr>
        <w:t>除涉密事项外，根据内部审计工作需要，可向社会购买审计服务，并对采用的审计结果负责。</w:t>
      </w:r>
    </w:p>
    <w:p w14:paraId="5F067DC8" w14:textId="77777777" w:rsidR="00C874C1" w:rsidRPr="00B00F55" w:rsidRDefault="00925D7C" w:rsidP="00785741">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lastRenderedPageBreak/>
        <w:t>公司为审计工作正常开展提供必要条件，</w:t>
      </w:r>
      <w:r w:rsidR="00C874C1" w:rsidRPr="00B00F55">
        <w:rPr>
          <w:rFonts w:ascii="宋体" w:hAnsi="宋体" w:cs="Arial" w:hint="eastAsia"/>
          <w:szCs w:val="21"/>
        </w:rPr>
        <w:t>审计</w:t>
      </w:r>
      <w:proofErr w:type="gramStart"/>
      <w:r w:rsidR="00C874C1" w:rsidRPr="00B00F55">
        <w:rPr>
          <w:rFonts w:ascii="宋体" w:hAnsi="宋体" w:cs="Arial" w:hint="eastAsia"/>
          <w:szCs w:val="21"/>
        </w:rPr>
        <w:t>室</w:t>
      </w:r>
      <w:r w:rsidRPr="00B00F55">
        <w:rPr>
          <w:rFonts w:ascii="宋体" w:hAnsi="宋体" w:cs="Arial" w:hint="eastAsia"/>
          <w:szCs w:val="21"/>
        </w:rPr>
        <w:t>履行</w:t>
      </w:r>
      <w:proofErr w:type="gramEnd"/>
      <w:r w:rsidRPr="00B00F55">
        <w:rPr>
          <w:rFonts w:ascii="宋体" w:hAnsi="宋体" w:cs="Arial" w:hint="eastAsia"/>
          <w:szCs w:val="21"/>
        </w:rPr>
        <w:t>职责所需经费，应给予保障并列入公司预算。</w:t>
      </w:r>
    </w:p>
    <w:p w14:paraId="17144504" w14:textId="5CB6686B" w:rsidR="00C874C1" w:rsidRPr="00B00F55" w:rsidRDefault="003C207B" w:rsidP="00C874C1">
      <w:pPr>
        <w:numPr>
          <w:ilvl w:val="0"/>
          <w:numId w:val="1"/>
        </w:numPr>
        <w:tabs>
          <w:tab w:val="left" w:pos="1276"/>
        </w:tabs>
        <w:spacing w:line="360" w:lineRule="auto"/>
        <w:ind w:left="1115" w:hangingChars="531" w:hanging="1115"/>
        <w:rPr>
          <w:rFonts w:ascii="宋体" w:hAnsi="宋体" w:cs="Arial"/>
          <w:szCs w:val="21"/>
        </w:rPr>
      </w:pPr>
      <w:r>
        <w:rPr>
          <w:rFonts w:ascii="宋体" w:hAnsi="宋体" w:cs="Arial" w:hint="eastAsia"/>
          <w:szCs w:val="21"/>
        </w:rPr>
        <w:t>审计室</w:t>
      </w:r>
      <w:r w:rsidR="00C874C1" w:rsidRPr="00B00F55">
        <w:rPr>
          <w:rFonts w:ascii="宋体" w:hAnsi="宋体" w:cs="Arial" w:hint="eastAsia"/>
          <w:szCs w:val="21"/>
        </w:rPr>
        <w:t>和内部审计人员从事内部审计工作，应当严格遵守有关法律法规和《内部审计人员职业道德规范》，忠于职守，做到独立、客观、公正、保密，不得滥用职权、徇私舞弊、泄露秘密、玩忽职守。</w:t>
      </w:r>
    </w:p>
    <w:p w14:paraId="7FA85861" w14:textId="77777777" w:rsidR="00C874C1" w:rsidRPr="00B00F55" w:rsidRDefault="00C874C1" w:rsidP="00C874C1">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对忠于职守、坚持原则、做出显著成绩的内部审计人员，由公司给予表彰。</w:t>
      </w:r>
    </w:p>
    <w:p w14:paraId="78538EB3" w14:textId="77777777" w:rsidR="005C2BB1" w:rsidRPr="00B00F55" w:rsidRDefault="005C2BB1" w:rsidP="00DE0601">
      <w:pPr>
        <w:spacing w:line="360" w:lineRule="auto"/>
        <w:jc w:val="center"/>
        <w:outlineLvl w:val="0"/>
        <w:rPr>
          <w:rFonts w:ascii="宋体" w:hAnsi="宋体" w:cs="Arial"/>
          <w:b/>
          <w:sz w:val="24"/>
          <w:szCs w:val="28"/>
        </w:rPr>
      </w:pPr>
      <w:bookmarkStart w:id="3" w:name="_Toc426361830"/>
      <w:r w:rsidRPr="00B00F55">
        <w:rPr>
          <w:rFonts w:ascii="宋体" w:hAnsi="宋体" w:cs="Arial" w:hint="eastAsia"/>
          <w:b/>
          <w:sz w:val="24"/>
          <w:szCs w:val="28"/>
        </w:rPr>
        <w:t>第三章  内部审计</w:t>
      </w:r>
      <w:r w:rsidR="00BE5ADE" w:rsidRPr="00B00F55">
        <w:rPr>
          <w:rFonts w:ascii="宋体" w:hAnsi="宋体" w:cs="Arial" w:hint="eastAsia"/>
          <w:b/>
          <w:sz w:val="24"/>
          <w:szCs w:val="28"/>
        </w:rPr>
        <w:t>机构</w:t>
      </w:r>
      <w:r w:rsidRPr="00B00F55">
        <w:rPr>
          <w:rFonts w:ascii="宋体" w:hAnsi="宋体" w:cs="Arial" w:hint="eastAsia"/>
          <w:b/>
          <w:sz w:val="24"/>
          <w:szCs w:val="28"/>
        </w:rPr>
        <w:t>职责</w:t>
      </w:r>
      <w:bookmarkEnd w:id="3"/>
      <w:r w:rsidR="00BE5ADE" w:rsidRPr="00B00F55">
        <w:rPr>
          <w:rFonts w:ascii="宋体" w:hAnsi="宋体" w:cs="Arial" w:hint="eastAsia"/>
          <w:b/>
          <w:sz w:val="24"/>
          <w:szCs w:val="28"/>
        </w:rPr>
        <w:t>和权限</w:t>
      </w:r>
    </w:p>
    <w:p w14:paraId="389666D5" w14:textId="77777777" w:rsidR="003D534B" w:rsidRPr="00B00F55" w:rsidRDefault="00F4747A" w:rsidP="003D534B">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审计室</w:t>
      </w:r>
      <w:r w:rsidR="00A076B4" w:rsidRPr="00B00F55">
        <w:rPr>
          <w:rFonts w:ascii="宋体" w:hAnsi="宋体" w:cs="Arial" w:hint="eastAsia"/>
          <w:szCs w:val="21"/>
        </w:rPr>
        <w:t>应</w:t>
      </w:r>
      <w:r w:rsidR="005C2BB1" w:rsidRPr="00B00F55">
        <w:rPr>
          <w:rFonts w:ascii="宋体" w:hAnsi="宋体" w:cs="Arial" w:hint="eastAsia"/>
          <w:szCs w:val="21"/>
        </w:rPr>
        <w:t>履行下列职责：</w:t>
      </w:r>
    </w:p>
    <w:p w14:paraId="7CF3D251" w14:textId="77777777" w:rsidR="003D534B" w:rsidRPr="004B2304" w:rsidRDefault="002D55AD" w:rsidP="004B2304">
      <w:pPr>
        <w:pStyle w:val="af"/>
        <w:numPr>
          <w:ilvl w:val="0"/>
          <w:numId w:val="16"/>
        </w:numPr>
        <w:autoSpaceDE w:val="0"/>
        <w:autoSpaceDN w:val="0"/>
        <w:adjustRightInd w:val="0"/>
        <w:spacing w:line="360" w:lineRule="auto"/>
        <w:ind w:firstLineChars="0"/>
        <w:jc w:val="left"/>
        <w:rPr>
          <w:rFonts w:ascii="宋体" w:hAnsi="宋体" w:cs="Arial"/>
          <w:szCs w:val="21"/>
        </w:rPr>
      </w:pPr>
      <w:r w:rsidRPr="004B2304">
        <w:rPr>
          <w:rFonts w:ascii="宋体" w:hAnsi="宋体" w:cs="Arial" w:hint="eastAsia"/>
          <w:szCs w:val="21"/>
        </w:rPr>
        <w:t>负责对公司各部门、所属子公司及对公司具有重大影响的参股公司执行公司战略决策、重大措施及年度决算等情况进行审计</w:t>
      </w:r>
      <w:r w:rsidR="003D534B" w:rsidRPr="004B2304">
        <w:rPr>
          <w:rFonts w:ascii="宋体" w:hAnsi="宋体" w:cs="Arial" w:hint="eastAsia"/>
          <w:szCs w:val="21"/>
        </w:rPr>
        <w:t>；</w:t>
      </w:r>
    </w:p>
    <w:p w14:paraId="30D85E92" w14:textId="77777777" w:rsidR="002D55AD" w:rsidRPr="00B00F55" w:rsidRDefault="003D534B" w:rsidP="004B2304">
      <w:pPr>
        <w:pStyle w:val="af"/>
        <w:numPr>
          <w:ilvl w:val="0"/>
          <w:numId w:val="16"/>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对本公司各内部机构、控股子公司及具有重大影响的参股公司的会计资料及其他有关经济资料，以及所反映的财务收支及有关的经济活动的合法性、合</w:t>
      </w:r>
      <w:proofErr w:type="gramStart"/>
      <w:r w:rsidRPr="00B00F55">
        <w:rPr>
          <w:rFonts w:ascii="宋体" w:hAnsi="宋体" w:cs="Arial" w:hint="eastAsia"/>
          <w:szCs w:val="21"/>
        </w:rPr>
        <w:t>规</w:t>
      </w:r>
      <w:proofErr w:type="gramEnd"/>
      <w:r w:rsidRPr="00B00F55">
        <w:rPr>
          <w:rFonts w:ascii="宋体" w:hAnsi="宋体" w:cs="Arial" w:hint="eastAsia"/>
          <w:szCs w:val="21"/>
        </w:rPr>
        <w:t>性、真实性和完整性进行审计，包括但不限于</w:t>
      </w:r>
      <w:r w:rsidR="002D55AD" w:rsidRPr="00B00F55">
        <w:rPr>
          <w:rFonts w:ascii="宋体" w:hAnsi="宋体" w:cs="Arial" w:hint="eastAsia"/>
          <w:szCs w:val="21"/>
        </w:rPr>
        <w:t>：</w:t>
      </w:r>
    </w:p>
    <w:p w14:paraId="77B0C54D" w14:textId="77777777" w:rsidR="003D534B" w:rsidRPr="004B2304" w:rsidRDefault="003D534B" w:rsidP="004B2304">
      <w:pPr>
        <w:pStyle w:val="af"/>
        <w:numPr>
          <w:ilvl w:val="0"/>
          <w:numId w:val="17"/>
        </w:numPr>
        <w:tabs>
          <w:tab w:val="left" w:pos="1276"/>
        </w:tabs>
        <w:spacing w:line="360" w:lineRule="auto"/>
        <w:ind w:firstLineChars="0"/>
        <w:rPr>
          <w:rFonts w:ascii="宋体" w:hAnsi="宋体" w:cs="Arial"/>
          <w:szCs w:val="21"/>
        </w:rPr>
      </w:pPr>
      <w:r w:rsidRPr="004B2304">
        <w:rPr>
          <w:rFonts w:ascii="宋体" w:hAnsi="宋体" w:cs="Arial" w:hint="eastAsia"/>
          <w:szCs w:val="21"/>
        </w:rPr>
        <w:t>财务报告、业绩预告、业绩快报、自愿披露的预测性财务信息等；</w:t>
      </w:r>
    </w:p>
    <w:p w14:paraId="538E1900" w14:textId="77777777" w:rsidR="002D55AD" w:rsidRPr="00B00F55" w:rsidRDefault="002D55AD" w:rsidP="004B2304">
      <w:pPr>
        <w:pStyle w:val="af"/>
        <w:numPr>
          <w:ilvl w:val="0"/>
          <w:numId w:val="17"/>
        </w:numPr>
        <w:tabs>
          <w:tab w:val="left" w:pos="1276"/>
        </w:tabs>
        <w:spacing w:line="360" w:lineRule="auto"/>
        <w:ind w:firstLineChars="0"/>
        <w:rPr>
          <w:rFonts w:ascii="宋体" w:hAnsi="宋体" w:cs="Arial"/>
          <w:szCs w:val="21"/>
        </w:rPr>
      </w:pPr>
      <w:r w:rsidRPr="00B00F55">
        <w:rPr>
          <w:rFonts w:ascii="宋体" w:hAnsi="宋体" w:cs="Arial" w:hint="eastAsia"/>
          <w:szCs w:val="21"/>
        </w:rPr>
        <w:t>销售费用、管理费用、物资采购等；</w:t>
      </w:r>
    </w:p>
    <w:p w14:paraId="0D6202EC" w14:textId="77777777" w:rsidR="002D55AD" w:rsidRPr="00B00F55" w:rsidRDefault="002D55AD" w:rsidP="004B2304">
      <w:pPr>
        <w:pStyle w:val="af"/>
        <w:numPr>
          <w:ilvl w:val="0"/>
          <w:numId w:val="17"/>
        </w:numPr>
        <w:tabs>
          <w:tab w:val="left" w:pos="1276"/>
        </w:tabs>
        <w:spacing w:line="360" w:lineRule="auto"/>
        <w:ind w:firstLineChars="0"/>
        <w:rPr>
          <w:rFonts w:ascii="宋体" w:hAnsi="宋体" w:cs="Arial"/>
          <w:szCs w:val="21"/>
        </w:rPr>
      </w:pPr>
      <w:r w:rsidRPr="00B00F55">
        <w:rPr>
          <w:rFonts w:ascii="宋体" w:hAnsi="宋体" w:cs="Arial" w:hint="eastAsia"/>
          <w:szCs w:val="21"/>
        </w:rPr>
        <w:t>至少每半年对下列事项进行一次检查，出具检查报告并提交审计委员会：</w:t>
      </w:r>
    </w:p>
    <w:p w14:paraId="0416DD1F" w14:textId="77777777" w:rsidR="002D55AD" w:rsidRPr="004B2304" w:rsidRDefault="002D55AD" w:rsidP="004B2304">
      <w:pPr>
        <w:pStyle w:val="af"/>
        <w:numPr>
          <w:ilvl w:val="0"/>
          <w:numId w:val="18"/>
        </w:numPr>
        <w:tabs>
          <w:tab w:val="left" w:pos="1276"/>
        </w:tabs>
        <w:spacing w:line="360" w:lineRule="auto"/>
        <w:ind w:firstLineChars="0"/>
        <w:rPr>
          <w:rFonts w:ascii="宋体" w:hAnsi="宋体" w:cs="Arial"/>
          <w:szCs w:val="21"/>
        </w:rPr>
      </w:pPr>
      <w:r w:rsidRPr="004B2304">
        <w:rPr>
          <w:rFonts w:ascii="宋体" w:hAnsi="宋体" w:cs="Arial" w:hint="eastAsia"/>
          <w:szCs w:val="21"/>
        </w:rPr>
        <w:t>募集资金使用、提供担保、关联交易、证券投资与衍生品交易等高风险投资、提供财务资助、购买或者出售资产、对外投资等重大事项的实施情况；</w:t>
      </w:r>
    </w:p>
    <w:p w14:paraId="7C2DA960" w14:textId="77777777" w:rsidR="002D55AD" w:rsidRPr="004B2304" w:rsidRDefault="002D55AD" w:rsidP="004B2304">
      <w:pPr>
        <w:pStyle w:val="af"/>
        <w:numPr>
          <w:ilvl w:val="0"/>
          <w:numId w:val="18"/>
        </w:numPr>
        <w:tabs>
          <w:tab w:val="left" w:pos="1276"/>
        </w:tabs>
        <w:spacing w:line="360" w:lineRule="auto"/>
        <w:ind w:firstLineChars="0"/>
        <w:rPr>
          <w:rFonts w:ascii="宋体" w:hAnsi="宋体" w:cs="Arial"/>
          <w:szCs w:val="21"/>
        </w:rPr>
      </w:pPr>
      <w:r w:rsidRPr="004B2304">
        <w:rPr>
          <w:rFonts w:ascii="宋体" w:hAnsi="宋体" w:cs="Arial" w:hint="eastAsia"/>
          <w:szCs w:val="21"/>
        </w:rPr>
        <w:t>公司大额资金往来以及与董事、高级管理人员、控股股东、实际控制人及其关联人资金往来情况。</w:t>
      </w:r>
    </w:p>
    <w:p w14:paraId="7EC7D423" w14:textId="77777777" w:rsidR="003D534B" w:rsidRPr="00B00F55" w:rsidRDefault="003D534B" w:rsidP="004B2304">
      <w:pPr>
        <w:pStyle w:val="af"/>
        <w:numPr>
          <w:ilvl w:val="0"/>
          <w:numId w:val="16"/>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对重要经济合同的执行及其经济效益进行审计监督；</w:t>
      </w:r>
    </w:p>
    <w:p w14:paraId="5322441D" w14:textId="77777777" w:rsidR="003D534B" w:rsidRPr="00B00F55" w:rsidRDefault="003D534B" w:rsidP="004B2304">
      <w:pPr>
        <w:pStyle w:val="af"/>
        <w:numPr>
          <w:ilvl w:val="0"/>
          <w:numId w:val="16"/>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协助建立健全反舞弊机制，确定反舞弊的重点领域、关键环节和主要内容，并在内部审计过程中</w:t>
      </w:r>
      <w:proofErr w:type="gramStart"/>
      <w:r w:rsidRPr="00B00F55">
        <w:rPr>
          <w:rFonts w:ascii="宋体" w:hAnsi="宋体" w:cs="Arial" w:hint="eastAsia"/>
          <w:szCs w:val="21"/>
        </w:rPr>
        <w:t>合理关注</w:t>
      </w:r>
      <w:proofErr w:type="gramEnd"/>
      <w:r w:rsidRPr="00B00F55">
        <w:rPr>
          <w:rFonts w:ascii="宋体" w:hAnsi="宋体" w:cs="Arial" w:hint="eastAsia"/>
          <w:szCs w:val="21"/>
        </w:rPr>
        <w:t>和检查可能存在的舞弊行为；</w:t>
      </w:r>
    </w:p>
    <w:p w14:paraId="649C010C" w14:textId="77777777" w:rsidR="003D534B" w:rsidRPr="00B00F55" w:rsidRDefault="003D534B" w:rsidP="004B2304">
      <w:pPr>
        <w:pStyle w:val="af"/>
        <w:numPr>
          <w:ilvl w:val="0"/>
          <w:numId w:val="16"/>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对公司经营管理中的重要问题开展专项审计调查；</w:t>
      </w:r>
    </w:p>
    <w:p w14:paraId="4FE11482" w14:textId="77777777" w:rsidR="003D534B" w:rsidRPr="00B00F55" w:rsidRDefault="003D534B" w:rsidP="004B2304">
      <w:pPr>
        <w:pStyle w:val="af"/>
        <w:numPr>
          <w:ilvl w:val="0"/>
          <w:numId w:val="16"/>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协助审计委员会检查相关事项，为审计委员会提供所需资料；</w:t>
      </w:r>
    </w:p>
    <w:p w14:paraId="08DC8F54" w14:textId="77777777" w:rsidR="003D534B" w:rsidRPr="00B00F55" w:rsidRDefault="003D534B" w:rsidP="004B2304">
      <w:pPr>
        <w:pStyle w:val="af"/>
        <w:numPr>
          <w:ilvl w:val="0"/>
          <w:numId w:val="16"/>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配合公司聘请的外部审计机构，完成相关审计工作；</w:t>
      </w:r>
    </w:p>
    <w:p w14:paraId="107343AA" w14:textId="77777777" w:rsidR="003D534B" w:rsidRPr="00B00F55" w:rsidRDefault="003D534B" w:rsidP="004B2304">
      <w:pPr>
        <w:pStyle w:val="af"/>
        <w:numPr>
          <w:ilvl w:val="0"/>
          <w:numId w:val="16"/>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对公司及控股子公司负责人进行任期或定期经济责任审计；</w:t>
      </w:r>
    </w:p>
    <w:p w14:paraId="30F78270" w14:textId="77777777" w:rsidR="003D534B" w:rsidRPr="00B00F55" w:rsidRDefault="003D534B" w:rsidP="004B2304">
      <w:pPr>
        <w:pStyle w:val="af"/>
        <w:numPr>
          <w:ilvl w:val="0"/>
          <w:numId w:val="16"/>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法律、法规规定和本公司权力机构要求办理的其他审计事项。</w:t>
      </w:r>
    </w:p>
    <w:p w14:paraId="2253C693" w14:textId="77777777" w:rsidR="00DC30B2" w:rsidRPr="00B00F55" w:rsidRDefault="00F4747A" w:rsidP="009D580E">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审计</w:t>
      </w:r>
      <w:proofErr w:type="gramStart"/>
      <w:r w:rsidRPr="00B00F55">
        <w:rPr>
          <w:rFonts w:ascii="宋体" w:hAnsi="宋体" w:cs="Arial" w:hint="eastAsia"/>
          <w:szCs w:val="21"/>
        </w:rPr>
        <w:t>室</w:t>
      </w:r>
      <w:r w:rsidR="005C2BB1" w:rsidRPr="00B00F55">
        <w:rPr>
          <w:rFonts w:ascii="宋体" w:hAnsi="宋体" w:cs="Arial" w:hint="eastAsia"/>
          <w:szCs w:val="21"/>
        </w:rPr>
        <w:t>相关</w:t>
      </w:r>
      <w:proofErr w:type="gramEnd"/>
      <w:r w:rsidR="005C2BB1" w:rsidRPr="00B00F55">
        <w:rPr>
          <w:rFonts w:ascii="宋体" w:hAnsi="宋体" w:cs="Arial" w:hint="eastAsia"/>
          <w:szCs w:val="21"/>
        </w:rPr>
        <w:t>审计工作应当与外部审计相互协调，并按有关规定对外部审计提供必要的支持和相关工作资料。</w:t>
      </w:r>
      <w:r w:rsidR="0042303B" w:rsidRPr="00B00F55">
        <w:rPr>
          <w:rFonts w:ascii="宋体" w:hAnsi="宋体" w:cs="Arial" w:hint="eastAsia"/>
          <w:szCs w:val="21"/>
        </w:rPr>
        <w:t>公司董事会审计委员会与会计师事务所等外部审</w:t>
      </w:r>
      <w:r w:rsidR="0042303B" w:rsidRPr="00B00F55">
        <w:rPr>
          <w:rFonts w:ascii="宋体" w:hAnsi="宋体" w:cs="Arial" w:hint="eastAsia"/>
          <w:szCs w:val="21"/>
        </w:rPr>
        <w:lastRenderedPageBreak/>
        <w:t>计单位进行沟通时，审计室应积极配合，提供必要的支持和协作。</w:t>
      </w:r>
    </w:p>
    <w:p w14:paraId="02F5BE9D" w14:textId="77777777" w:rsidR="00DC30B2" w:rsidRPr="00B00F55" w:rsidRDefault="005C2BB1" w:rsidP="009D580E">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根据公司的授权，对委托社会审计组织审计的事项进行管理，并对其从业资质和审计质量进行检查监督。</w:t>
      </w:r>
    </w:p>
    <w:p w14:paraId="289E2BE8" w14:textId="456C345B" w:rsidR="00F85F1D" w:rsidRPr="00F85F1D" w:rsidRDefault="00F4747A" w:rsidP="00F85F1D">
      <w:pPr>
        <w:numPr>
          <w:ilvl w:val="0"/>
          <w:numId w:val="1"/>
        </w:numPr>
        <w:tabs>
          <w:tab w:val="left" w:pos="1276"/>
        </w:tabs>
        <w:spacing w:line="360" w:lineRule="auto"/>
        <w:ind w:left="1115" w:hangingChars="531" w:hanging="1115"/>
        <w:rPr>
          <w:rFonts w:ascii="宋体" w:hAnsi="宋体" w:cs="Arial"/>
          <w:szCs w:val="21"/>
        </w:rPr>
      </w:pPr>
      <w:r w:rsidRPr="00F85F1D">
        <w:rPr>
          <w:rFonts w:ascii="宋体" w:hAnsi="宋体" w:cs="Arial" w:hint="eastAsia"/>
          <w:szCs w:val="21"/>
        </w:rPr>
        <w:t>审计室</w:t>
      </w:r>
      <w:r w:rsidR="005C2BB1" w:rsidRPr="00F85F1D">
        <w:rPr>
          <w:rFonts w:ascii="宋体" w:hAnsi="宋体" w:cs="Arial" w:hint="eastAsia"/>
          <w:szCs w:val="21"/>
        </w:rPr>
        <w:t>应在年末就审计计划执行情况向公司</w:t>
      </w:r>
      <w:r w:rsidR="003A2B71" w:rsidRPr="00F85F1D">
        <w:rPr>
          <w:rFonts w:ascii="宋体" w:hAnsi="宋体" w:cs="Arial" w:hint="eastAsia"/>
          <w:szCs w:val="21"/>
        </w:rPr>
        <w:t>董事会审计委员会</w:t>
      </w:r>
      <w:r w:rsidR="005C2BB1" w:rsidRPr="00F85F1D">
        <w:rPr>
          <w:rFonts w:ascii="宋体" w:hAnsi="宋体" w:cs="Arial" w:hint="eastAsia"/>
          <w:szCs w:val="21"/>
        </w:rPr>
        <w:t>提交总结报告</w:t>
      </w:r>
      <w:r w:rsidR="009D63F6" w:rsidRPr="00F85F1D">
        <w:rPr>
          <w:rFonts w:ascii="宋体" w:hAnsi="宋体" w:cs="Arial" w:hint="eastAsia"/>
          <w:szCs w:val="21"/>
        </w:rPr>
        <w:t>，至少每季度向审计委员会报告一次，内容包括但不限于内部审计计划的执行情</w:t>
      </w:r>
      <w:r w:rsidR="003D534B" w:rsidRPr="00F85F1D">
        <w:rPr>
          <w:rFonts w:ascii="宋体" w:hAnsi="宋体" w:cs="Arial" w:hint="eastAsia"/>
          <w:szCs w:val="21"/>
        </w:rPr>
        <w:t>况以及内部审计工作中发现的问题</w:t>
      </w:r>
      <w:r w:rsidR="00F85F1D" w:rsidRPr="00F85F1D">
        <w:rPr>
          <w:rFonts w:ascii="宋体" w:hAnsi="宋体" w:cs="Arial" w:hint="eastAsia"/>
          <w:szCs w:val="21"/>
        </w:rPr>
        <w:t>；在每个会计年度结束前向董事会提交</w:t>
      </w:r>
      <w:r w:rsidR="00B02A33">
        <w:rPr>
          <w:rFonts w:ascii="宋体" w:hAnsi="宋体" w:cs="Arial" w:hint="eastAsia"/>
          <w:szCs w:val="21"/>
        </w:rPr>
        <w:t>下</w:t>
      </w:r>
      <w:r w:rsidR="00F85F1D" w:rsidRPr="00F85F1D">
        <w:rPr>
          <w:rFonts w:ascii="宋体" w:hAnsi="宋体" w:cs="Arial" w:hint="eastAsia"/>
          <w:szCs w:val="21"/>
        </w:rPr>
        <w:t>一年度审计工作计划，并在每个会计年度结束后向董事会提交年</w:t>
      </w:r>
      <w:r w:rsidR="00F85F1D">
        <w:rPr>
          <w:rFonts w:ascii="宋体" w:hAnsi="宋体" w:cs="Arial" w:hint="eastAsia"/>
          <w:szCs w:val="21"/>
        </w:rPr>
        <w:t>度内部审计工作报告。</w:t>
      </w:r>
    </w:p>
    <w:p w14:paraId="570736D4" w14:textId="77777777" w:rsidR="00AA08CE" w:rsidRPr="00B00F55" w:rsidRDefault="00F4747A" w:rsidP="00AA08CE">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审计</w:t>
      </w:r>
      <w:proofErr w:type="gramStart"/>
      <w:r w:rsidRPr="00B00F55">
        <w:rPr>
          <w:rFonts w:ascii="宋体" w:hAnsi="宋体" w:cs="Arial" w:hint="eastAsia"/>
          <w:szCs w:val="21"/>
        </w:rPr>
        <w:t>室</w:t>
      </w:r>
      <w:r w:rsidR="003E6841" w:rsidRPr="00B00F55">
        <w:rPr>
          <w:rFonts w:ascii="宋体" w:hAnsi="宋体" w:cs="Arial" w:hint="eastAsia"/>
          <w:szCs w:val="21"/>
        </w:rPr>
        <w:t>履行</w:t>
      </w:r>
      <w:proofErr w:type="gramEnd"/>
      <w:r w:rsidR="003E6841" w:rsidRPr="00B00F55">
        <w:rPr>
          <w:rFonts w:ascii="宋体" w:hAnsi="宋体" w:cs="Arial" w:hint="eastAsia"/>
          <w:szCs w:val="21"/>
        </w:rPr>
        <w:t>职责享有以下权限</w:t>
      </w:r>
      <w:r w:rsidR="005C2BB1" w:rsidRPr="00B00F55">
        <w:rPr>
          <w:rFonts w:ascii="宋体" w:hAnsi="宋体" w:cs="Arial" w:hint="eastAsia"/>
          <w:szCs w:val="21"/>
        </w:rPr>
        <w:t>：</w:t>
      </w:r>
    </w:p>
    <w:p w14:paraId="4ACF41CD" w14:textId="77777777" w:rsidR="004B2304" w:rsidRDefault="00AA08CE" w:rsidP="002056B6">
      <w:pPr>
        <w:pStyle w:val="af"/>
        <w:numPr>
          <w:ilvl w:val="0"/>
          <w:numId w:val="19"/>
        </w:numPr>
        <w:autoSpaceDE w:val="0"/>
        <w:autoSpaceDN w:val="0"/>
        <w:adjustRightInd w:val="0"/>
        <w:spacing w:line="360" w:lineRule="auto"/>
        <w:ind w:firstLineChars="0"/>
        <w:jc w:val="left"/>
        <w:rPr>
          <w:rFonts w:ascii="宋体" w:hAnsi="宋体" w:cs="Arial"/>
          <w:szCs w:val="21"/>
        </w:rPr>
      </w:pPr>
      <w:r w:rsidRPr="004B2304">
        <w:rPr>
          <w:rFonts w:ascii="宋体" w:hAnsi="宋体" w:cs="Arial" w:hint="eastAsia"/>
          <w:szCs w:val="21"/>
        </w:rPr>
        <w:t>可以参加或列席公司有关经营管理会议，组织召开与审计事项有关的会议；</w:t>
      </w:r>
    </w:p>
    <w:p w14:paraId="0C1C26B3" w14:textId="77777777" w:rsidR="00AA08CE" w:rsidRPr="004B2304" w:rsidRDefault="00AA08CE" w:rsidP="002056B6">
      <w:pPr>
        <w:pStyle w:val="af"/>
        <w:numPr>
          <w:ilvl w:val="0"/>
          <w:numId w:val="19"/>
        </w:numPr>
        <w:autoSpaceDE w:val="0"/>
        <w:autoSpaceDN w:val="0"/>
        <w:adjustRightInd w:val="0"/>
        <w:spacing w:line="360" w:lineRule="auto"/>
        <w:ind w:firstLineChars="0"/>
        <w:jc w:val="left"/>
        <w:rPr>
          <w:rFonts w:ascii="宋体" w:hAnsi="宋体" w:cs="Arial"/>
          <w:szCs w:val="21"/>
        </w:rPr>
      </w:pPr>
      <w:r w:rsidRPr="004B2304">
        <w:rPr>
          <w:rFonts w:ascii="宋体" w:hAnsi="宋体" w:cs="Arial" w:hint="eastAsia"/>
          <w:szCs w:val="21"/>
        </w:rPr>
        <w:t>根据内部审计工作需要，有权要求有关单位按时报送管理政策、制度、流程、计划、报表及其他有关文件、资料等（含电子文档及数据）；</w:t>
      </w:r>
    </w:p>
    <w:p w14:paraId="2F05509C" w14:textId="77777777" w:rsidR="00AA08CE" w:rsidRPr="004B2304" w:rsidRDefault="00AA08CE" w:rsidP="004B2304">
      <w:pPr>
        <w:pStyle w:val="af"/>
        <w:numPr>
          <w:ilvl w:val="0"/>
          <w:numId w:val="19"/>
        </w:numPr>
        <w:autoSpaceDE w:val="0"/>
        <w:autoSpaceDN w:val="0"/>
        <w:adjustRightInd w:val="0"/>
        <w:spacing w:line="360" w:lineRule="auto"/>
        <w:ind w:firstLineChars="0"/>
        <w:jc w:val="left"/>
        <w:rPr>
          <w:rFonts w:ascii="宋体" w:hAnsi="宋体" w:cs="Arial"/>
          <w:szCs w:val="21"/>
        </w:rPr>
      </w:pPr>
      <w:r w:rsidRPr="004B2304">
        <w:rPr>
          <w:rFonts w:ascii="宋体" w:hAnsi="宋体" w:cs="Arial" w:hint="eastAsia"/>
          <w:szCs w:val="21"/>
        </w:rPr>
        <w:t>根据内部审计工作需要，有权检查有关的文件、合同、银行账户、会计账簿、凭证等内容，检查资金和资产，检查有关计算机系统及其电子数据和资料等；</w:t>
      </w:r>
    </w:p>
    <w:p w14:paraId="79F23142" w14:textId="77777777" w:rsidR="00AA08CE" w:rsidRPr="004B2304" w:rsidRDefault="00AA08CE" w:rsidP="004B2304">
      <w:pPr>
        <w:pStyle w:val="af"/>
        <w:numPr>
          <w:ilvl w:val="0"/>
          <w:numId w:val="19"/>
        </w:numPr>
        <w:autoSpaceDE w:val="0"/>
        <w:autoSpaceDN w:val="0"/>
        <w:adjustRightInd w:val="0"/>
        <w:spacing w:line="360" w:lineRule="auto"/>
        <w:ind w:firstLineChars="0"/>
        <w:jc w:val="left"/>
        <w:rPr>
          <w:rFonts w:ascii="宋体" w:hAnsi="宋体" w:cs="Arial"/>
          <w:szCs w:val="21"/>
        </w:rPr>
      </w:pPr>
      <w:r w:rsidRPr="004B2304">
        <w:rPr>
          <w:rFonts w:ascii="宋体" w:hAnsi="宋体" w:cs="Arial" w:hint="eastAsia"/>
          <w:szCs w:val="21"/>
        </w:rPr>
        <w:t>对与审计事项有关的问题向有关单位和个人进行调查，并取得证明材料，被调查者应保证所述内容客观、真实、完整；</w:t>
      </w:r>
    </w:p>
    <w:p w14:paraId="5B58A0D8" w14:textId="43B18594" w:rsidR="00AA08CE" w:rsidRPr="004B2304" w:rsidRDefault="00AA08CE" w:rsidP="004B2304">
      <w:pPr>
        <w:pStyle w:val="af"/>
        <w:numPr>
          <w:ilvl w:val="0"/>
          <w:numId w:val="19"/>
        </w:numPr>
        <w:autoSpaceDE w:val="0"/>
        <w:autoSpaceDN w:val="0"/>
        <w:adjustRightInd w:val="0"/>
        <w:spacing w:line="360" w:lineRule="auto"/>
        <w:ind w:firstLineChars="0"/>
        <w:jc w:val="left"/>
        <w:rPr>
          <w:rFonts w:ascii="宋体" w:hAnsi="宋体" w:cs="Arial"/>
          <w:szCs w:val="21"/>
        </w:rPr>
      </w:pPr>
      <w:r w:rsidRPr="004B2304">
        <w:rPr>
          <w:rFonts w:ascii="宋体" w:hAnsi="宋体" w:cs="Arial" w:hint="eastAsia"/>
          <w:szCs w:val="21"/>
        </w:rPr>
        <w:t>对正在进行的严重违法违规、</w:t>
      </w:r>
      <w:bookmarkStart w:id="4" w:name="OLE_LINK2"/>
      <w:bookmarkStart w:id="5" w:name="OLE_LINK3"/>
      <w:r w:rsidR="003D2E4D">
        <w:rPr>
          <w:rFonts w:ascii="宋体" w:hAnsi="宋体" w:cs="Arial" w:hint="eastAsia"/>
          <w:szCs w:val="21"/>
        </w:rPr>
        <w:t>造成</w:t>
      </w:r>
      <w:r w:rsidRPr="004B2304">
        <w:rPr>
          <w:rFonts w:ascii="宋体" w:hAnsi="宋体" w:cs="Arial" w:hint="eastAsia"/>
          <w:szCs w:val="21"/>
        </w:rPr>
        <w:t>严</w:t>
      </w:r>
      <w:r w:rsidR="002334DD">
        <w:rPr>
          <w:rFonts w:ascii="宋体" w:hAnsi="宋体" w:cs="Arial" w:hint="eastAsia"/>
          <w:szCs w:val="21"/>
        </w:rPr>
        <w:t>重损失或</w:t>
      </w:r>
      <w:r w:rsidR="003D2E4D">
        <w:rPr>
          <w:rFonts w:ascii="宋体" w:hAnsi="宋体" w:cs="Arial" w:hint="eastAsia"/>
          <w:szCs w:val="21"/>
        </w:rPr>
        <w:t>出现</w:t>
      </w:r>
      <w:r w:rsidR="002334DD">
        <w:rPr>
          <w:rFonts w:ascii="宋体" w:hAnsi="宋体" w:cs="Arial" w:hint="eastAsia"/>
          <w:szCs w:val="21"/>
        </w:rPr>
        <w:t>浪费</w:t>
      </w:r>
      <w:r w:rsidRPr="004B2304">
        <w:rPr>
          <w:rFonts w:ascii="宋体" w:hAnsi="宋体" w:cs="Arial" w:hint="eastAsia"/>
          <w:szCs w:val="21"/>
        </w:rPr>
        <w:t>行为</w:t>
      </w:r>
      <w:bookmarkEnd w:id="4"/>
      <w:bookmarkEnd w:id="5"/>
      <w:r w:rsidRPr="004B2304">
        <w:rPr>
          <w:rFonts w:ascii="宋体" w:hAnsi="宋体" w:cs="Arial" w:hint="eastAsia"/>
          <w:szCs w:val="21"/>
        </w:rPr>
        <w:t>按程序及时向公司报告，经同意</w:t>
      </w:r>
      <w:r w:rsidR="003D2E4D" w:rsidRPr="004B2304">
        <w:rPr>
          <w:rFonts w:ascii="宋体" w:hAnsi="宋体" w:cs="Arial" w:hint="eastAsia"/>
          <w:szCs w:val="21"/>
        </w:rPr>
        <w:t>做出</w:t>
      </w:r>
      <w:r w:rsidRPr="004B2304">
        <w:rPr>
          <w:rFonts w:ascii="宋体" w:hAnsi="宋体" w:cs="Arial" w:hint="eastAsia"/>
          <w:szCs w:val="21"/>
        </w:rPr>
        <w:t>临时制止决定。对可能转移、隐匿、篡改、毁弃会计凭证、会计账簿、会计报表以及与经济活动有关的资料，经批准，有权予以暂时封存；</w:t>
      </w:r>
      <w:r w:rsidR="00962209" w:rsidRPr="004B2304">
        <w:rPr>
          <w:rFonts w:ascii="宋体" w:hAnsi="宋体" w:cs="Arial"/>
          <w:szCs w:val="21"/>
        </w:rPr>
        <w:t xml:space="preserve"> </w:t>
      </w:r>
    </w:p>
    <w:p w14:paraId="721F5FA6" w14:textId="77777777" w:rsidR="00AA08CE" w:rsidRPr="004B2304" w:rsidRDefault="00AA08CE" w:rsidP="004B2304">
      <w:pPr>
        <w:pStyle w:val="af"/>
        <w:numPr>
          <w:ilvl w:val="0"/>
          <w:numId w:val="19"/>
        </w:numPr>
        <w:autoSpaceDE w:val="0"/>
        <w:autoSpaceDN w:val="0"/>
        <w:adjustRightInd w:val="0"/>
        <w:spacing w:line="360" w:lineRule="auto"/>
        <w:ind w:firstLineChars="0"/>
        <w:jc w:val="left"/>
        <w:rPr>
          <w:rFonts w:ascii="宋体" w:hAnsi="宋体" w:cs="Arial"/>
          <w:szCs w:val="21"/>
        </w:rPr>
      </w:pPr>
      <w:r w:rsidRPr="004B2304">
        <w:rPr>
          <w:rFonts w:ascii="宋体" w:hAnsi="宋体" w:cs="Arial" w:hint="eastAsia"/>
          <w:szCs w:val="21"/>
        </w:rPr>
        <w:t>对阻挠破坏审计工作，拒绝提供审计资料，或配合不力，故意提供虚假资料，妨碍审计工作正常进行的，有权建议采取必要措施并追究被审计对象负责人及直接责任人员的责任，包括通报批评、调离岗位等；</w:t>
      </w:r>
    </w:p>
    <w:p w14:paraId="38A553B3" w14:textId="77777777" w:rsidR="00AA08CE" w:rsidRPr="004B2304" w:rsidRDefault="00AA08CE" w:rsidP="004B2304">
      <w:pPr>
        <w:pStyle w:val="af"/>
        <w:numPr>
          <w:ilvl w:val="0"/>
          <w:numId w:val="19"/>
        </w:numPr>
        <w:autoSpaceDE w:val="0"/>
        <w:autoSpaceDN w:val="0"/>
        <w:adjustRightInd w:val="0"/>
        <w:spacing w:line="360" w:lineRule="auto"/>
        <w:ind w:firstLineChars="0"/>
        <w:jc w:val="left"/>
        <w:rPr>
          <w:rFonts w:ascii="宋体" w:hAnsi="宋体" w:cs="Arial"/>
          <w:szCs w:val="21"/>
        </w:rPr>
      </w:pPr>
      <w:r w:rsidRPr="004B2304">
        <w:rPr>
          <w:rFonts w:ascii="宋体" w:hAnsi="宋体" w:cs="Arial" w:hint="eastAsia"/>
          <w:szCs w:val="21"/>
        </w:rPr>
        <w:t>有权对审计中发现的违纪违规、重大缺陷和内控薄弱环节等问题提出整改建议，并</w:t>
      </w:r>
      <w:r w:rsidR="00B02A33">
        <w:rPr>
          <w:rFonts w:ascii="宋体" w:hAnsi="宋体" w:cs="Arial" w:hint="eastAsia"/>
          <w:szCs w:val="21"/>
        </w:rPr>
        <w:t>拥有</w:t>
      </w:r>
      <w:r w:rsidRPr="004B2304">
        <w:rPr>
          <w:rFonts w:ascii="宋体" w:hAnsi="宋体" w:cs="Arial" w:hint="eastAsia"/>
          <w:szCs w:val="21"/>
        </w:rPr>
        <w:t>对整改情况进行督促、检查的权力；</w:t>
      </w:r>
    </w:p>
    <w:p w14:paraId="3988BF30" w14:textId="1C498B6D" w:rsidR="00AA08CE" w:rsidRPr="004B2304" w:rsidRDefault="00AA08CE" w:rsidP="004B2304">
      <w:pPr>
        <w:pStyle w:val="af"/>
        <w:numPr>
          <w:ilvl w:val="0"/>
          <w:numId w:val="19"/>
        </w:numPr>
        <w:autoSpaceDE w:val="0"/>
        <w:autoSpaceDN w:val="0"/>
        <w:adjustRightInd w:val="0"/>
        <w:spacing w:line="360" w:lineRule="auto"/>
        <w:ind w:firstLineChars="0"/>
        <w:jc w:val="left"/>
        <w:rPr>
          <w:rFonts w:ascii="宋体" w:hAnsi="宋体" w:cs="Arial"/>
          <w:szCs w:val="21"/>
        </w:rPr>
      </w:pPr>
      <w:r w:rsidRPr="004B2304">
        <w:rPr>
          <w:rFonts w:ascii="宋体" w:hAnsi="宋体" w:cs="Arial" w:hint="eastAsia"/>
          <w:szCs w:val="21"/>
        </w:rPr>
        <w:t>对严格遵守法规和公司制度，经济效益显著、贡献突出的集体和个人，有权建议表扬和奖励；对违反法规和公司制度的行为，视情节轻重按照公司</w:t>
      </w:r>
      <w:r w:rsidR="00135BE5">
        <w:rPr>
          <w:rFonts w:ascii="宋体" w:hAnsi="宋体" w:cs="Arial" w:hint="eastAsia"/>
          <w:szCs w:val="21"/>
        </w:rPr>
        <w:t>管理规定</w:t>
      </w:r>
      <w:r w:rsidRPr="004B2304">
        <w:rPr>
          <w:rFonts w:ascii="宋体" w:hAnsi="宋体" w:cs="Arial" w:hint="eastAsia"/>
          <w:szCs w:val="21"/>
        </w:rPr>
        <w:t>提出处理建议。</w:t>
      </w:r>
    </w:p>
    <w:p w14:paraId="4E1B6104" w14:textId="77777777" w:rsidR="00AA08CE" w:rsidRPr="004B2304" w:rsidRDefault="00513448" w:rsidP="004B2304">
      <w:pPr>
        <w:pStyle w:val="af"/>
        <w:numPr>
          <w:ilvl w:val="0"/>
          <w:numId w:val="19"/>
        </w:numPr>
        <w:autoSpaceDE w:val="0"/>
        <w:autoSpaceDN w:val="0"/>
        <w:adjustRightInd w:val="0"/>
        <w:spacing w:line="360" w:lineRule="auto"/>
        <w:ind w:firstLineChars="0"/>
        <w:jc w:val="left"/>
        <w:rPr>
          <w:rFonts w:ascii="宋体" w:hAnsi="宋体" w:cs="Arial"/>
          <w:szCs w:val="21"/>
        </w:rPr>
      </w:pPr>
      <w:r w:rsidRPr="004B2304">
        <w:rPr>
          <w:rFonts w:ascii="宋体" w:hAnsi="宋体" w:cs="Arial" w:hint="eastAsia"/>
          <w:szCs w:val="21"/>
        </w:rPr>
        <w:t>除上述权限外，审计室还享有与履职职责相匹配的其他必要权限。</w:t>
      </w:r>
    </w:p>
    <w:p w14:paraId="0B65A25C" w14:textId="77777777" w:rsidR="00BC1AA6" w:rsidRPr="00B00F55" w:rsidRDefault="00BC1AA6" w:rsidP="00BC1AA6">
      <w:pPr>
        <w:spacing w:line="360" w:lineRule="auto"/>
        <w:jc w:val="center"/>
        <w:outlineLvl w:val="0"/>
        <w:rPr>
          <w:rFonts w:ascii="宋体" w:hAnsi="宋体" w:cs="Arial"/>
          <w:b/>
          <w:sz w:val="24"/>
          <w:szCs w:val="28"/>
        </w:rPr>
      </w:pPr>
      <w:bookmarkStart w:id="6" w:name="_Toc426361832"/>
      <w:r w:rsidRPr="00B00F55">
        <w:rPr>
          <w:rFonts w:ascii="宋体" w:hAnsi="宋体" w:cs="Arial" w:hint="eastAsia"/>
          <w:b/>
          <w:sz w:val="24"/>
          <w:szCs w:val="28"/>
        </w:rPr>
        <w:lastRenderedPageBreak/>
        <w:t>第四章</w:t>
      </w:r>
      <w:r w:rsidR="007178B3" w:rsidRPr="00B00F55">
        <w:rPr>
          <w:rFonts w:ascii="宋体" w:hAnsi="宋体" w:cs="Arial" w:hint="eastAsia"/>
          <w:b/>
          <w:sz w:val="24"/>
          <w:szCs w:val="28"/>
        </w:rPr>
        <w:t xml:space="preserve"> </w:t>
      </w:r>
      <w:r w:rsidR="007178B3" w:rsidRPr="00B00F55">
        <w:rPr>
          <w:rFonts w:ascii="宋体" w:hAnsi="宋体" w:cs="Arial"/>
          <w:b/>
          <w:sz w:val="24"/>
          <w:szCs w:val="28"/>
        </w:rPr>
        <w:t xml:space="preserve"> </w:t>
      </w:r>
      <w:r w:rsidRPr="00B00F55">
        <w:rPr>
          <w:rFonts w:ascii="宋体" w:hAnsi="宋体" w:cs="Arial" w:hint="eastAsia"/>
          <w:b/>
          <w:sz w:val="24"/>
          <w:szCs w:val="28"/>
        </w:rPr>
        <w:t>内部审计对象和范围</w:t>
      </w:r>
    </w:p>
    <w:p w14:paraId="551256F9" w14:textId="77777777" w:rsidR="00BC1AA6" w:rsidRPr="00B00F55" w:rsidRDefault="00BC1AA6" w:rsidP="00BC1AA6">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内部审计对象</w:t>
      </w:r>
    </w:p>
    <w:p w14:paraId="3B9F6719" w14:textId="77777777" w:rsidR="00BC1AA6" w:rsidRPr="00B00F55" w:rsidRDefault="00BC1AA6" w:rsidP="004B2304">
      <w:pPr>
        <w:pStyle w:val="af"/>
        <w:numPr>
          <w:ilvl w:val="0"/>
          <w:numId w:val="20"/>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公司各</w:t>
      </w:r>
      <w:r w:rsidR="00B02A33">
        <w:rPr>
          <w:rFonts w:ascii="宋体" w:hAnsi="宋体" w:cs="Arial" w:hint="eastAsia"/>
          <w:szCs w:val="21"/>
        </w:rPr>
        <w:t>中心、</w:t>
      </w:r>
      <w:r w:rsidRPr="00B00F55">
        <w:rPr>
          <w:rFonts w:ascii="宋体" w:hAnsi="宋体" w:cs="Arial" w:hint="eastAsia"/>
          <w:szCs w:val="21"/>
        </w:rPr>
        <w:t>部门、所属子公司及对公司具有重大影响的参股公司；</w:t>
      </w:r>
    </w:p>
    <w:p w14:paraId="6D42FF59" w14:textId="77777777" w:rsidR="00BC1AA6" w:rsidRPr="00B00F55" w:rsidRDefault="00BC1AA6" w:rsidP="004B2304">
      <w:pPr>
        <w:pStyle w:val="af"/>
        <w:numPr>
          <w:ilvl w:val="0"/>
          <w:numId w:val="20"/>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公司所有人员；</w:t>
      </w:r>
    </w:p>
    <w:p w14:paraId="3E4AEE4C" w14:textId="77777777" w:rsidR="00BC1AA6" w:rsidRPr="00B00F55" w:rsidRDefault="00BC1AA6" w:rsidP="004B2304">
      <w:pPr>
        <w:pStyle w:val="af"/>
        <w:numPr>
          <w:ilvl w:val="0"/>
          <w:numId w:val="20"/>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公司认为需要审计的其他事项或人员。</w:t>
      </w:r>
    </w:p>
    <w:p w14:paraId="5BA4A1EA" w14:textId="77777777" w:rsidR="00BC1AA6" w:rsidRPr="00B00F55" w:rsidRDefault="00BC1AA6" w:rsidP="00BC1AA6">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内部审计的范围包括但不限于：</w:t>
      </w:r>
    </w:p>
    <w:p w14:paraId="55E472B6" w14:textId="77777777" w:rsidR="00BC1AA6" w:rsidRPr="00B00F55" w:rsidRDefault="00BC1AA6" w:rsidP="001A1027">
      <w:pPr>
        <w:pStyle w:val="af"/>
        <w:numPr>
          <w:ilvl w:val="0"/>
          <w:numId w:val="21"/>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与财务收支有关经济活动及财务计划的执行；</w:t>
      </w:r>
    </w:p>
    <w:p w14:paraId="38118EC1" w14:textId="77777777" w:rsidR="00BC1AA6" w:rsidRPr="00B00F55" w:rsidRDefault="00BC1AA6" w:rsidP="001A1027">
      <w:pPr>
        <w:pStyle w:val="af"/>
        <w:numPr>
          <w:ilvl w:val="0"/>
          <w:numId w:val="21"/>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研发、生产、采购和资产管理相关的经济活动；</w:t>
      </w:r>
    </w:p>
    <w:p w14:paraId="149E4567" w14:textId="77777777" w:rsidR="00BC1AA6" w:rsidRPr="00B00F55" w:rsidRDefault="0069137E" w:rsidP="001A1027">
      <w:pPr>
        <w:pStyle w:val="af"/>
        <w:numPr>
          <w:ilvl w:val="0"/>
          <w:numId w:val="21"/>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营销</w:t>
      </w:r>
      <w:r w:rsidR="00BC1AA6" w:rsidRPr="00B00F55">
        <w:rPr>
          <w:rFonts w:ascii="宋体" w:hAnsi="宋体" w:cs="Arial" w:hint="eastAsia"/>
          <w:szCs w:val="21"/>
        </w:rPr>
        <w:t>业务系统的合</w:t>
      </w:r>
      <w:proofErr w:type="gramStart"/>
      <w:r w:rsidR="00BC1AA6" w:rsidRPr="00B00F55">
        <w:rPr>
          <w:rFonts w:ascii="宋体" w:hAnsi="宋体" w:cs="Arial" w:hint="eastAsia"/>
          <w:szCs w:val="21"/>
        </w:rPr>
        <w:t>规</w:t>
      </w:r>
      <w:proofErr w:type="gramEnd"/>
      <w:r w:rsidR="00BC1AA6" w:rsidRPr="00B00F55">
        <w:rPr>
          <w:rFonts w:ascii="宋体" w:hAnsi="宋体" w:cs="Arial" w:hint="eastAsia"/>
          <w:szCs w:val="21"/>
        </w:rPr>
        <w:t>性和效益性；</w:t>
      </w:r>
    </w:p>
    <w:p w14:paraId="16D9383E" w14:textId="77777777" w:rsidR="00BC1AA6" w:rsidRPr="00B00F55" w:rsidRDefault="00BC1AA6" w:rsidP="001A1027">
      <w:pPr>
        <w:pStyle w:val="af"/>
        <w:numPr>
          <w:ilvl w:val="0"/>
          <w:numId w:val="21"/>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内部控制的监督和评价；</w:t>
      </w:r>
    </w:p>
    <w:p w14:paraId="264F625D" w14:textId="77777777" w:rsidR="00BC1AA6" w:rsidRPr="00B00F55" w:rsidRDefault="00BC1AA6" w:rsidP="001A1027">
      <w:pPr>
        <w:pStyle w:val="af"/>
        <w:numPr>
          <w:ilvl w:val="0"/>
          <w:numId w:val="21"/>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其他认定事项。</w:t>
      </w:r>
    </w:p>
    <w:p w14:paraId="4E7D5A55" w14:textId="77777777" w:rsidR="00BC1AA6" w:rsidRPr="00B00F55" w:rsidRDefault="00BC1AA6" w:rsidP="007178B3">
      <w:pPr>
        <w:spacing w:line="360" w:lineRule="auto"/>
        <w:jc w:val="center"/>
        <w:outlineLvl w:val="0"/>
        <w:rPr>
          <w:rFonts w:ascii="宋体" w:hAnsi="宋体" w:cs="Arial"/>
          <w:b/>
          <w:sz w:val="24"/>
          <w:szCs w:val="28"/>
        </w:rPr>
      </w:pPr>
      <w:r w:rsidRPr="00B00F55">
        <w:rPr>
          <w:rFonts w:ascii="宋体" w:hAnsi="宋体" w:cs="Arial" w:hint="eastAsia"/>
          <w:b/>
          <w:sz w:val="24"/>
          <w:szCs w:val="28"/>
        </w:rPr>
        <w:t>第五章</w:t>
      </w:r>
      <w:r w:rsidR="007178B3" w:rsidRPr="00B00F55">
        <w:rPr>
          <w:rFonts w:ascii="宋体" w:hAnsi="宋体" w:cs="Arial" w:hint="eastAsia"/>
          <w:b/>
          <w:sz w:val="24"/>
          <w:szCs w:val="28"/>
        </w:rPr>
        <w:t xml:space="preserve"> </w:t>
      </w:r>
      <w:r w:rsidR="007178B3" w:rsidRPr="00B00F55">
        <w:rPr>
          <w:rFonts w:ascii="宋体" w:hAnsi="宋体" w:cs="Arial"/>
          <w:b/>
          <w:sz w:val="24"/>
          <w:szCs w:val="28"/>
        </w:rPr>
        <w:t xml:space="preserve"> </w:t>
      </w:r>
      <w:r w:rsidRPr="00B00F55">
        <w:rPr>
          <w:rFonts w:ascii="宋体" w:hAnsi="宋体" w:cs="Arial" w:hint="eastAsia"/>
          <w:b/>
          <w:sz w:val="24"/>
          <w:szCs w:val="28"/>
        </w:rPr>
        <w:t>内部审计种类</w:t>
      </w:r>
    </w:p>
    <w:p w14:paraId="39FF52D5" w14:textId="77777777" w:rsidR="00BC1AA6" w:rsidRPr="00B00F55" w:rsidRDefault="00BC1AA6" w:rsidP="007178B3">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内部审计的种类包括但不限于：</w:t>
      </w:r>
    </w:p>
    <w:p w14:paraId="13199B0F" w14:textId="77777777" w:rsidR="00BC1AA6" w:rsidRPr="00B00F55" w:rsidRDefault="00BC1AA6" w:rsidP="007B3FB8">
      <w:pPr>
        <w:pStyle w:val="af"/>
        <w:numPr>
          <w:ilvl w:val="0"/>
          <w:numId w:val="22"/>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经济效益审计：对被审计对象财务收支的真实性、合</w:t>
      </w:r>
      <w:proofErr w:type="gramStart"/>
      <w:r w:rsidRPr="00B00F55">
        <w:rPr>
          <w:rFonts w:ascii="宋体" w:hAnsi="宋体" w:cs="Arial" w:hint="eastAsia"/>
          <w:szCs w:val="21"/>
        </w:rPr>
        <w:t>规</w:t>
      </w:r>
      <w:proofErr w:type="gramEnd"/>
      <w:r w:rsidRPr="00B00F55">
        <w:rPr>
          <w:rFonts w:ascii="宋体" w:hAnsi="宋体" w:cs="Arial" w:hint="eastAsia"/>
          <w:szCs w:val="21"/>
        </w:rPr>
        <w:t>性和效益性进行审计，评价被审计对象资金使用的效率和效果，促进被审计对象提高经济效益；</w:t>
      </w:r>
    </w:p>
    <w:p w14:paraId="585E5495" w14:textId="77777777" w:rsidR="00BC1AA6" w:rsidRPr="00B00F55" w:rsidRDefault="00BC1AA6" w:rsidP="007B3FB8">
      <w:pPr>
        <w:pStyle w:val="af"/>
        <w:numPr>
          <w:ilvl w:val="0"/>
          <w:numId w:val="22"/>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经济责任审计：包括任中经济责任审计和离任</w:t>
      </w:r>
      <w:r w:rsidR="006A48BE" w:rsidRPr="00B00F55">
        <w:rPr>
          <w:rFonts w:ascii="宋体" w:hAnsi="宋体" w:cs="Arial" w:hint="eastAsia"/>
          <w:szCs w:val="21"/>
        </w:rPr>
        <w:t>（职）</w:t>
      </w:r>
      <w:r w:rsidRPr="00B00F55">
        <w:rPr>
          <w:rFonts w:ascii="宋体" w:hAnsi="宋体" w:cs="Arial" w:hint="eastAsia"/>
          <w:szCs w:val="21"/>
        </w:rPr>
        <w:t>经济责任审计，经济责任审计是鉴定被审计对象的履职情况，明确被审计对象在履职过程中应当负有的责任，为人事部门考核任用公司经营管理者</w:t>
      </w:r>
      <w:r w:rsidRPr="00EF2212">
        <w:rPr>
          <w:rFonts w:ascii="宋体" w:hAnsi="宋体" w:cs="Arial" w:hint="eastAsia"/>
          <w:szCs w:val="21"/>
        </w:rPr>
        <w:t>或者兑现奖励</w:t>
      </w:r>
      <w:r w:rsidRPr="00B00F55">
        <w:rPr>
          <w:rFonts w:ascii="宋体" w:hAnsi="宋体" w:cs="Arial" w:hint="eastAsia"/>
          <w:szCs w:val="21"/>
        </w:rPr>
        <w:t>等提供参考依据；</w:t>
      </w:r>
    </w:p>
    <w:p w14:paraId="35DFB291" w14:textId="77777777" w:rsidR="00BC1AA6" w:rsidRPr="00B00F55" w:rsidRDefault="00BC1AA6" w:rsidP="007B3FB8">
      <w:pPr>
        <w:pStyle w:val="af"/>
        <w:numPr>
          <w:ilvl w:val="0"/>
          <w:numId w:val="22"/>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经营环节审计：涵盖公司经营活动环节，包括但不限于：</w:t>
      </w:r>
      <w:r w:rsidR="00FD57C6" w:rsidRPr="00B00F55">
        <w:rPr>
          <w:rFonts w:ascii="宋体" w:hAnsi="宋体" w:cs="Arial" w:hint="eastAsia"/>
          <w:szCs w:val="21"/>
        </w:rPr>
        <w:t>销售</w:t>
      </w:r>
      <w:r w:rsidRPr="00B00F55">
        <w:rPr>
          <w:rFonts w:ascii="宋体" w:hAnsi="宋体" w:cs="Arial" w:hint="eastAsia"/>
          <w:szCs w:val="21"/>
        </w:rPr>
        <w:t>及收款、采购及付款、存货管理、固定资产管理、资金管理、投资与融资管理、人力资源管理、信息系统管理等方面的审计。</w:t>
      </w:r>
      <w:r w:rsidR="00E2731F" w:rsidRPr="00B00F55">
        <w:rPr>
          <w:rFonts w:ascii="宋体" w:hAnsi="宋体" w:cs="Arial" w:hint="eastAsia"/>
          <w:szCs w:val="21"/>
        </w:rPr>
        <w:t>审计室</w:t>
      </w:r>
      <w:r w:rsidRPr="00B00F55">
        <w:rPr>
          <w:rFonts w:ascii="宋体" w:hAnsi="宋体" w:cs="Arial" w:hint="eastAsia"/>
          <w:szCs w:val="21"/>
        </w:rPr>
        <w:t>可以根据公司所处行业及生产经营特点，对上述业务环节审计范围进行调整；</w:t>
      </w:r>
    </w:p>
    <w:p w14:paraId="61D247BB" w14:textId="77777777" w:rsidR="00BC1AA6" w:rsidRPr="00B00F55" w:rsidRDefault="00BC1AA6" w:rsidP="007B3FB8">
      <w:pPr>
        <w:pStyle w:val="af"/>
        <w:numPr>
          <w:ilvl w:val="0"/>
          <w:numId w:val="22"/>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内部控制审计：对风险管理、内部控制建设及执行情况进行审计；</w:t>
      </w:r>
    </w:p>
    <w:p w14:paraId="5B16AFB7" w14:textId="77777777" w:rsidR="00BC1AA6" w:rsidRPr="00B00F55" w:rsidRDefault="00BC1AA6" w:rsidP="007B3FB8">
      <w:pPr>
        <w:pStyle w:val="af"/>
        <w:numPr>
          <w:ilvl w:val="0"/>
          <w:numId w:val="22"/>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专项审计：根据公司要求或举报事项等开展的专项调查和反舞弊审计；</w:t>
      </w:r>
    </w:p>
    <w:p w14:paraId="105FF712" w14:textId="77777777" w:rsidR="00BC1AA6" w:rsidRPr="00B00F55" w:rsidRDefault="00BC1AA6" w:rsidP="007B3FB8">
      <w:pPr>
        <w:pStyle w:val="af"/>
        <w:numPr>
          <w:ilvl w:val="0"/>
          <w:numId w:val="22"/>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其他：根据公司管理需要，开展的其他审计业务。</w:t>
      </w:r>
    </w:p>
    <w:p w14:paraId="4C961D1E" w14:textId="77777777" w:rsidR="00BC1AA6" w:rsidRPr="00B00F55" w:rsidRDefault="00BC1AA6" w:rsidP="00844818">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内部审计的方式</w:t>
      </w:r>
    </w:p>
    <w:p w14:paraId="35E7EEDA" w14:textId="77777777" w:rsidR="00BC1AA6" w:rsidRPr="00B00F55" w:rsidRDefault="00BC1AA6" w:rsidP="00E53527">
      <w:pPr>
        <w:pStyle w:val="af"/>
        <w:numPr>
          <w:ilvl w:val="0"/>
          <w:numId w:val="23"/>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送达审计：被审计对象根据</w:t>
      </w:r>
      <w:r w:rsidR="00CF2C0C" w:rsidRPr="00B00F55">
        <w:rPr>
          <w:rFonts w:ascii="宋体" w:hAnsi="宋体" w:cs="Arial" w:hint="eastAsia"/>
          <w:szCs w:val="21"/>
        </w:rPr>
        <w:t>审计室</w:t>
      </w:r>
      <w:r w:rsidRPr="00B00F55">
        <w:rPr>
          <w:rFonts w:ascii="宋体" w:hAnsi="宋体" w:cs="Arial" w:hint="eastAsia"/>
          <w:szCs w:val="21"/>
        </w:rPr>
        <w:t>的要求，在指定时间内将有关资料报送至</w:t>
      </w:r>
      <w:r w:rsidR="00CF2C0C" w:rsidRPr="00B00F55">
        <w:rPr>
          <w:rFonts w:ascii="宋体" w:hAnsi="宋体" w:cs="Arial" w:hint="eastAsia"/>
          <w:szCs w:val="21"/>
        </w:rPr>
        <w:t>审计室</w:t>
      </w:r>
      <w:r w:rsidRPr="00B00F55">
        <w:rPr>
          <w:rFonts w:ascii="宋体" w:hAnsi="宋体" w:cs="Arial" w:hint="eastAsia"/>
          <w:szCs w:val="21"/>
        </w:rPr>
        <w:t>接受审计；</w:t>
      </w:r>
    </w:p>
    <w:p w14:paraId="1DC2EAB4" w14:textId="77777777" w:rsidR="00BC1AA6" w:rsidRPr="00E53527" w:rsidRDefault="00BC1AA6" w:rsidP="00E53527">
      <w:pPr>
        <w:pStyle w:val="af"/>
        <w:numPr>
          <w:ilvl w:val="0"/>
          <w:numId w:val="23"/>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就地审计：内部审计人员到被审计对象所在地进行审计。</w:t>
      </w:r>
    </w:p>
    <w:p w14:paraId="59B2B622" w14:textId="77777777" w:rsidR="005C2BB1" w:rsidRPr="00B00F55" w:rsidRDefault="00B33680" w:rsidP="00DE0601">
      <w:pPr>
        <w:spacing w:line="360" w:lineRule="auto"/>
        <w:jc w:val="center"/>
        <w:outlineLvl w:val="0"/>
        <w:rPr>
          <w:rFonts w:ascii="宋体" w:hAnsi="宋体" w:cs="Arial"/>
          <w:b/>
          <w:sz w:val="24"/>
          <w:szCs w:val="28"/>
        </w:rPr>
      </w:pPr>
      <w:r w:rsidRPr="00B00F55">
        <w:rPr>
          <w:rFonts w:ascii="宋体" w:hAnsi="宋体" w:cs="Arial" w:hint="eastAsia"/>
          <w:b/>
          <w:sz w:val="24"/>
          <w:szCs w:val="28"/>
        </w:rPr>
        <w:lastRenderedPageBreak/>
        <w:t>第六</w:t>
      </w:r>
      <w:r w:rsidR="005C2BB1" w:rsidRPr="00B00F55">
        <w:rPr>
          <w:rFonts w:ascii="宋体" w:hAnsi="宋体" w:cs="Arial" w:hint="eastAsia"/>
          <w:b/>
          <w:sz w:val="24"/>
          <w:szCs w:val="28"/>
        </w:rPr>
        <w:t>章 内部审计程序</w:t>
      </w:r>
      <w:bookmarkEnd w:id="6"/>
    </w:p>
    <w:p w14:paraId="38021FC7" w14:textId="77777777" w:rsidR="00CF2C0C" w:rsidRPr="00B00F55" w:rsidRDefault="00CF2C0C" w:rsidP="00CF2C0C">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年度审计计划及报告</w:t>
      </w:r>
    </w:p>
    <w:p w14:paraId="4489DE93" w14:textId="77777777" w:rsidR="00CF2C0C" w:rsidRPr="00B00F55" w:rsidRDefault="00CF2C0C" w:rsidP="00E53527">
      <w:pPr>
        <w:pStyle w:val="af"/>
        <w:numPr>
          <w:ilvl w:val="0"/>
          <w:numId w:val="24"/>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审计室应在每个年度结束前编制下一年度审计计划，在每个年度结束后编制上一年度审计工作报告，并分别向审计委员会报告。</w:t>
      </w:r>
    </w:p>
    <w:p w14:paraId="782C799A" w14:textId="77777777" w:rsidR="00CF2C0C" w:rsidRPr="00B00F55" w:rsidRDefault="00CF2C0C" w:rsidP="00E53527">
      <w:pPr>
        <w:pStyle w:val="af"/>
        <w:numPr>
          <w:ilvl w:val="0"/>
          <w:numId w:val="24"/>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至少每季度向审计委员会报告一次，内容包括但不限于内部审计计划的执行情况以及内部审计工作中发现的问题。根据公司实际，年度审计计划经批准可以进行适当调整。</w:t>
      </w:r>
    </w:p>
    <w:p w14:paraId="5D41FEBB" w14:textId="77777777" w:rsidR="00CF2C0C" w:rsidRPr="00B00F55" w:rsidRDefault="00C45AB1" w:rsidP="00E53527">
      <w:pPr>
        <w:pStyle w:val="af"/>
        <w:numPr>
          <w:ilvl w:val="0"/>
          <w:numId w:val="24"/>
        </w:numPr>
        <w:autoSpaceDE w:val="0"/>
        <w:autoSpaceDN w:val="0"/>
        <w:adjustRightInd w:val="0"/>
        <w:spacing w:line="360" w:lineRule="auto"/>
        <w:ind w:firstLineChars="0"/>
        <w:jc w:val="left"/>
        <w:rPr>
          <w:rFonts w:ascii="宋体" w:hAnsi="宋体" w:cs="Arial"/>
          <w:szCs w:val="21"/>
        </w:rPr>
      </w:pPr>
      <w:r w:rsidRPr="00B00F55">
        <w:rPr>
          <w:rFonts w:ascii="宋体" w:hAnsi="宋体" w:cs="Arial" w:hint="eastAsia"/>
          <w:szCs w:val="21"/>
        </w:rPr>
        <w:t>平行部门委托及</w:t>
      </w:r>
      <w:r w:rsidR="00CF2C0C" w:rsidRPr="00B00F55">
        <w:rPr>
          <w:rFonts w:ascii="宋体" w:hAnsi="宋体" w:cs="Arial" w:hint="eastAsia"/>
          <w:szCs w:val="21"/>
        </w:rPr>
        <w:t>未列入年度审计计划的临时项目，按审批决策权限经批准后，审计室可安排相应的审计。</w:t>
      </w:r>
    </w:p>
    <w:p w14:paraId="47D63A74" w14:textId="77777777" w:rsidR="00CF2C0C" w:rsidRPr="00B00F55" w:rsidRDefault="00CF2C0C" w:rsidP="00CF2C0C">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项目实施程序</w:t>
      </w:r>
    </w:p>
    <w:p w14:paraId="008D4AE9" w14:textId="77777777" w:rsidR="00D075A0" w:rsidRPr="0048750C" w:rsidRDefault="00CF2C0C" w:rsidP="0048750C">
      <w:pPr>
        <w:pStyle w:val="af"/>
        <w:numPr>
          <w:ilvl w:val="0"/>
          <w:numId w:val="25"/>
        </w:numPr>
        <w:autoSpaceDE w:val="0"/>
        <w:autoSpaceDN w:val="0"/>
        <w:adjustRightInd w:val="0"/>
        <w:spacing w:line="360" w:lineRule="auto"/>
        <w:ind w:firstLineChars="0"/>
        <w:jc w:val="left"/>
        <w:rPr>
          <w:rFonts w:ascii="宋体" w:hAnsi="宋体" w:cs="Arial"/>
          <w:b/>
          <w:szCs w:val="21"/>
        </w:rPr>
      </w:pPr>
      <w:r w:rsidRPr="00D075A0">
        <w:rPr>
          <w:rFonts w:ascii="宋体" w:hAnsi="宋体" w:cs="Arial" w:hint="eastAsia"/>
          <w:b/>
          <w:szCs w:val="21"/>
        </w:rPr>
        <w:t>成立审计小组</w:t>
      </w:r>
    </w:p>
    <w:p w14:paraId="477F8D28" w14:textId="77777777" w:rsidR="00CF2C0C" w:rsidRPr="00D075A0" w:rsidRDefault="00CF2C0C" w:rsidP="00D075A0">
      <w:pPr>
        <w:pStyle w:val="af"/>
        <w:autoSpaceDE w:val="0"/>
        <w:autoSpaceDN w:val="0"/>
        <w:adjustRightInd w:val="0"/>
        <w:spacing w:line="360" w:lineRule="auto"/>
        <w:ind w:left="420"/>
        <w:jc w:val="left"/>
        <w:rPr>
          <w:rFonts w:ascii="宋体" w:hAnsi="宋体" w:cs="Arial"/>
          <w:szCs w:val="21"/>
        </w:rPr>
      </w:pPr>
      <w:r w:rsidRPr="00D075A0">
        <w:rPr>
          <w:rFonts w:ascii="宋体" w:hAnsi="宋体" w:cs="Arial" w:hint="eastAsia"/>
          <w:szCs w:val="21"/>
        </w:rPr>
        <w:t>审计室根据项目重要性选派合适人员组成审计小组。根据项目需要，可请求公司相关部门派遣专业人员加入审计小组进行协助，必要时也可以聘请外部专家。</w:t>
      </w:r>
    </w:p>
    <w:p w14:paraId="03572070" w14:textId="77777777" w:rsidR="00CF2C0C" w:rsidRPr="00E53527" w:rsidRDefault="00CF2C0C" w:rsidP="00E53527">
      <w:pPr>
        <w:pStyle w:val="af"/>
        <w:numPr>
          <w:ilvl w:val="0"/>
          <w:numId w:val="25"/>
        </w:numPr>
        <w:autoSpaceDE w:val="0"/>
        <w:autoSpaceDN w:val="0"/>
        <w:adjustRightInd w:val="0"/>
        <w:spacing w:line="360" w:lineRule="auto"/>
        <w:ind w:firstLineChars="0"/>
        <w:jc w:val="left"/>
        <w:rPr>
          <w:rFonts w:ascii="宋体" w:hAnsi="宋体" w:cs="Arial"/>
          <w:b/>
          <w:szCs w:val="21"/>
        </w:rPr>
      </w:pPr>
      <w:r w:rsidRPr="00B00F55">
        <w:rPr>
          <w:rFonts w:ascii="宋体" w:hAnsi="宋体" w:cs="Arial" w:hint="eastAsia"/>
          <w:b/>
          <w:szCs w:val="21"/>
        </w:rPr>
        <w:t>签发内部审计通知书</w:t>
      </w:r>
    </w:p>
    <w:p w14:paraId="40840CA7" w14:textId="77777777" w:rsidR="00CF2C0C" w:rsidRPr="00B00F55" w:rsidRDefault="00CF2C0C"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审计小组按审批决策权限报请签批内部审计通知书，原则上应提前三天送达被审计对象，送达方式采用邮件、通讯或现场送达方式。反舞弊审计等专项调查可以</w:t>
      </w:r>
      <w:proofErr w:type="gramStart"/>
      <w:r w:rsidRPr="00B00F55">
        <w:rPr>
          <w:rFonts w:ascii="宋体" w:hAnsi="宋体" w:cs="Arial" w:hint="eastAsia"/>
          <w:szCs w:val="21"/>
        </w:rPr>
        <w:t>不</w:t>
      </w:r>
      <w:proofErr w:type="gramEnd"/>
      <w:r w:rsidRPr="00B00F55">
        <w:rPr>
          <w:rFonts w:ascii="宋体" w:hAnsi="宋体" w:cs="Arial" w:hint="eastAsia"/>
          <w:szCs w:val="21"/>
        </w:rPr>
        <w:t>送达审计通知书。</w:t>
      </w:r>
    </w:p>
    <w:p w14:paraId="24E643B4" w14:textId="77777777" w:rsidR="00CF2C0C" w:rsidRPr="00B00F55" w:rsidRDefault="00CF2C0C" w:rsidP="00E53527">
      <w:pPr>
        <w:pStyle w:val="af"/>
        <w:numPr>
          <w:ilvl w:val="0"/>
          <w:numId w:val="25"/>
        </w:numPr>
        <w:autoSpaceDE w:val="0"/>
        <w:autoSpaceDN w:val="0"/>
        <w:adjustRightInd w:val="0"/>
        <w:spacing w:line="360" w:lineRule="auto"/>
        <w:ind w:firstLineChars="0"/>
        <w:jc w:val="left"/>
        <w:rPr>
          <w:rFonts w:ascii="宋体" w:hAnsi="宋体" w:cs="Arial"/>
          <w:b/>
          <w:szCs w:val="21"/>
        </w:rPr>
      </w:pPr>
      <w:r w:rsidRPr="00B00F55">
        <w:rPr>
          <w:rFonts w:ascii="宋体" w:hAnsi="宋体" w:cs="Arial" w:hint="eastAsia"/>
          <w:b/>
          <w:szCs w:val="21"/>
        </w:rPr>
        <w:t>编制审计方案</w:t>
      </w:r>
    </w:p>
    <w:p w14:paraId="30C00C7C" w14:textId="77777777" w:rsidR="00CF2C0C" w:rsidRPr="00B00F55" w:rsidRDefault="00CF2C0C"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审计项目开始前，应初步了解被审计对象情况，评估审计项目潜在风险，拟定审计方案，审计方案在实施中可以根据实际情况进行调整。审计小组根据审计方案确定的审计目标、范围、重点及审计程序开展工作。审计小组组长应加强审计实施过程中的管理，保证审计质量。</w:t>
      </w:r>
    </w:p>
    <w:p w14:paraId="52ABBE72" w14:textId="77777777" w:rsidR="00CF2C0C" w:rsidRPr="00B00F55" w:rsidRDefault="00CF2C0C" w:rsidP="00E53527">
      <w:pPr>
        <w:pStyle w:val="af"/>
        <w:numPr>
          <w:ilvl w:val="0"/>
          <w:numId w:val="25"/>
        </w:numPr>
        <w:autoSpaceDE w:val="0"/>
        <w:autoSpaceDN w:val="0"/>
        <w:adjustRightInd w:val="0"/>
        <w:spacing w:line="360" w:lineRule="auto"/>
        <w:ind w:firstLineChars="0"/>
        <w:jc w:val="left"/>
        <w:rPr>
          <w:rFonts w:ascii="宋体" w:hAnsi="宋体" w:cs="Arial"/>
          <w:b/>
          <w:szCs w:val="21"/>
        </w:rPr>
      </w:pPr>
      <w:r w:rsidRPr="00B00F55">
        <w:rPr>
          <w:rFonts w:ascii="宋体" w:hAnsi="宋体" w:cs="Arial" w:hint="eastAsia"/>
          <w:b/>
          <w:szCs w:val="21"/>
        </w:rPr>
        <w:t>召开审计会议</w:t>
      </w:r>
    </w:p>
    <w:p w14:paraId="21B60D9B" w14:textId="77777777" w:rsidR="00CF2C0C" w:rsidRPr="00B00F55" w:rsidRDefault="00CF2C0C"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审计开始前和审计结束后，根据实际需要可以组织相应会议。</w:t>
      </w:r>
    </w:p>
    <w:p w14:paraId="6034C641" w14:textId="77777777" w:rsidR="00CF2C0C" w:rsidRPr="00B00F55" w:rsidRDefault="00CF2C0C" w:rsidP="00E53527">
      <w:pPr>
        <w:pStyle w:val="af"/>
        <w:numPr>
          <w:ilvl w:val="0"/>
          <w:numId w:val="25"/>
        </w:numPr>
        <w:autoSpaceDE w:val="0"/>
        <w:autoSpaceDN w:val="0"/>
        <w:adjustRightInd w:val="0"/>
        <w:spacing w:line="360" w:lineRule="auto"/>
        <w:ind w:firstLineChars="0"/>
        <w:jc w:val="left"/>
        <w:rPr>
          <w:rFonts w:ascii="宋体" w:hAnsi="宋体" w:cs="Arial"/>
          <w:b/>
          <w:szCs w:val="21"/>
        </w:rPr>
      </w:pPr>
      <w:r w:rsidRPr="00B00F55">
        <w:rPr>
          <w:rFonts w:ascii="宋体" w:hAnsi="宋体" w:cs="Arial" w:hint="eastAsia"/>
          <w:b/>
          <w:szCs w:val="21"/>
        </w:rPr>
        <w:t>审计证据</w:t>
      </w:r>
    </w:p>
    <w:p w14:paraId="63A6885F" w14:textId="77777777" w:rsidR="00CF2C0C" w:rsidRPr="00B00F55" w:rsidRDefault="00CF2C0C"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内部审计人员应当依据不同的审计事项及其审计目标，获取不同种类的审计证据，包括但不限于书面证据、实物证据、电子证据等，证据应符合相关性、可靠性和充分性原则。</w:t>
      </w:r>
    </w:p>
    <w:p w14:paraId="06CA9FC6" w14:textId="77777777" w:rsidR="00CF2C0C" w:rsidRPr="00B00F55" w:rsidRDefault="00CF2C0C"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上述审计证据可以通过审核、观察、监盘、访谈、调查、函证、抽样、计算和分析性复核等方法取得，编制工作底稿并建立交叉复核机制，审计证据应由被审计对象</w:t>
      </w:r>
      <w:r w:rsidRPr="00B00F55">
        <w:rPr>
          <w:rFonts w:ascii="宋体" w:hAnsi="宋体" w:cs="Arial" w:hint="eastAsia"/>
          <w:szCs w:val="21"/>
        </w:rPr>
        <w:lastRenderedPageBreak/>
        <w:t>责任人签字确认，必要时应加盖印章（特殊情况除外）。</w:t>
      </w:r>
    </w:p>
    <w:p w14:paraId="26601AB1" w14:textId="77777777" w:rsidR="00CF2C0C" w:rsidRPr="00B00F55" w:rsidRDefault="00CF2C0C"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审计人员在实施舞弊调查等特殊审计业务时，可查阅相关工作人员的工作日志、电脑磁盘记录等资料。</w:t>
      </w:r>
    </w:p>
    <w:p w14:paraId="4FECAEC6" w14:textId="77777777" w:rsidR="00CF2C0C" w:rsidRPr="00B00F55" w:rsidRDefault="00E8677A" w:rsidP="00CF2C0C">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内部</w:t>
      </w:r>
      <w:r w:rsidR="00CF2C0C" w:rsidRPr="00B00F55">
        <w:rPr>
          <w:rFonts w:ascii="宋体" w:hAnsi="宋体" w:cs="Arial" w:hint="eastAsia"/>
          <w:b/>
          <w:szCs w:val="21"/>
        </w:rPr>
        <w:t>审计报告</w:t>
      </w:r>
    </w:p>
    <w:p w14:paraId="45F9BDCB" w14:textId="77777777" w:rsidR="00CF2C0C" w:rsidRPr="00B00F55" w:rsidRDefault="00CF2C0C"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审计结束后，审计小组应指定专人及时编制审计报告，审计报告应书面征求被审计对象意见。被审计对象对审计报告存在异议的，审计小组应组织复核并及时给予回复。审计小组应将反馈意见及修改后的审计报告提交审计室审核，按程序报批后发布正式报告。</w:t>
      </w:r>
    </w:p>
    <w:p w14:paraId="18F2E2C0" w14:textId="77777777" w:rsidR="00CF2C0C" w:rsidRPr="00B00F55" w:rsidRDefault="00CF2C0C" w:rsidP="001724B9">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审计整改</w:t>
      </w:r>
    </w:p>
    <w:p w14:paraId="26299642" w14:textId="77777777" w:rsidR="00264775" w:rsidRDefault="00CF2C0C"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需要整改的审计问题，审计室应及时向被审计对象送达整改通知书。被审计对象应对审计问题是否整改进行评估，并在规定期限内提交整改方案。不能整改的，需在提交的整改方案中进行说明并提供依据。整改事项完成后，被审计对象应及时提交依据，申请审计室进行验证。</w:t>
      </w:r>
    </w:p>
    <w:p w14:paraId="41D9947E" w14:textId="77777777" w:rsidR="00CF2C0C" w:rsidRPr="00B00F55" w:rsidRDefault="00CF2C0C" w:rsidP="001724B9">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后续审计</w:t>
      </w:r>
    </w:p>
    <w:p w14:paraId="532284DB" w14:textId="77777777" w:rsidR="00CF2C0C" w:rsidRPr="00B00F55" w:rsidRDefault="00CF2C0C"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审计室可以对重要审计事项及整改情况开展后续审计。</w:t>
      </w:r>
    </w:p>
    <w:p w14:paraId="6E4FB2A7" w14:textId="77777777" w:rsidR="00CF2C0C" w:rsidRPr="00B00F55" w:rsidRDefault="00F026A2" w:rsidP="008D139E">
      <w:pPr>
        <w:spacing w:line="360" w:lineRule="auto"/>
        <w:jc w:val="center"/>
        <w:outlineLvl w:val="0"/>
        <w:rPr>
          <w:rFonts w:ascii="宋体" w:hAnsi="宋体" w:cs="Arial"/>
          <w:b/>
          <w:sz w:val="24"/>
        </w:rPr>
      </w:pPr>
      <w:r w:rsidRPr="00B00F55">
        <w:rPr>
          <w:rFonts w:ascii="宋体" w:hAnsi="宋体" w:cs="Arial" w:hint="eastAsia"/>
          <w:b/>
          <w:sz w:val="24"/>
        </w:rPr>
        <w:t xml:space="preserve">第七章 </w:t>
      </w:r>
      <w:r w:rsidR="008D139E" w:rsidRPr="00B00F55">
        <w:rPr>
          <w:rFonts w:ascii="宋体" w:hAnsi="宋体" w:cs="Arial" w:hint="eastAsia"/>
          <w:b/>
          <w:sz w:val="24"/>
        </w:rPr>
        <w:t>内部审计档案管理</w:t>
      </w:r>
    </w:p>
    <w:p w14:paraId="02859C7E" w14:textId="77777777" w:rsidR="00905296" w:rsidRPr="00B00F55" w:rsidRDefault="00905296" w:rsidP="00905296">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审计资料归档</w:t>
      </w:r>
    </w:p>
    <w:p w14:paraId="5AD14FEF" w14:textId="77777777" w:rsidR="00905296" w:rsidRPr="00B00F55" w:rsidRDefault="00905296"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审计项目结束后，审计小组组长应及时组织对审计工作底稿进行分类整理并归档。因实施内部审计产生的内部审计工作报告、工作底稿及相关资料的保存期限遵照中国《内部审计准则》相关规定。</w:t>
      </w:r>
    </w:p>
    <w:p w14:paraId="2AF46C94" w14:textId="77777777" w:rsidR="00905296" w:rsidRPr="00B00F55" w:rsidRDefault="00905296" w:rsidP="00905296">
      <w:pPr>
        <w:numPr>
          <w:ilvl w:val="0"/>
          <w:numId w:val="1"/>
        </w:numPr>
        <w:tabs>
          <w:tab w:val="left" w:pos="1276"/>
        </w:tabs>
        <w:spacing w:line="360" w:lineRule="auto"/>
        <w:rPr>
          <w:rFonts w:ascii="宋体" w:hAnsi="宋体" w:cs="Arial"/>
          <w:b/>
          <w:szCs w:val="21"/>
        </w:rPr>
      </w:pPr>
      <w:r w:rsidRPr="00B00F55">
        <w:rPr>
          <w:rFonts w:ascii="宋体" w:hAnsi="宋体" w:cs="Arial" w:hint="eastAsia"/>
          <w:b/>
          <w:szCs w:val="21"/>
        </w:rPr>
        <w:t>审计资料保密</w:t>
      </w:r>
    </w:p>
    <w:p w14:paraId="7DF631B1" w14:textId="77777777" w:rsidR="00905296" w:rsidRPr="00B00F55" w:rsidRDefault="00905296"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内部审计人员应对审计工作中涉及的公司商业机密、技术秘密、审计证据、审计结果等保守秘密。未经批准或授权，不得对外传播或泄露信息。</w:t>
      </w:r>
    </w:p>
    <w:p w14:paraId="68DD61E3" w14:textId="77777777" w:rsidR="00905296" w:rsidRPr="00B00F55" w:rsidRDefault="00905296" w:rsidP="00D075A0">
      <w:pPr>
        <w:pStyle w:val="af"/>
        <w:autoSpaceDE w:val="0"/>
        <w:autoSpaceDN w:val="0"/>
        <w:adjustRightInd w:val="0"/>
        <w:spacing w:line="360" w:lineRule="auto"/>
        <w:ind w:left="420"/>
        <w:jc w:val="left"/>
        <w:rPr>
          <w:rFonts w:ascii="宋体" w:hAnsi="宋体" w:cs="Arial"/>
          <w:szCs w:val="21"/>
        </w:rPr>
      </w:pPr>
      <w:r w:rsidRPr="00B00F55">
        <w:rPr>
          <w:rFonts w:ascii="宋体" w:hAnsi="宋体" w:cs="Arial" w:hint="eastAsia"/>
          <w:szCs w:val="21"/>
        </w:rPr>
        <w:t>内部审计人员根据批准对外传递资料时，应对资料接受者强调保密义务，并办理相应的交接手续。</w:t>
      </w:r>
    </w:p>
    <w:p w14:paraId="100134C8" w14:textId="77777777" w:rsidR="005C2BB1" w:rsidRPr="00B00F55" w:rsidRDefault="00F026A2" w:rsidP="00DE0601">
      <w:pPr>
        <w:spacing w:line="360" w:lineRule="auto"/>
        <w:jc w:val="center"/>
        <w:outlineLvl w:val="0"/>
        <w:rPr>
          <w:rFonts w:ascii="宋体" w:hAnsi="宋体" w:cs="Arial"/>
          <w:b/>
          <w:sz w:val="24"/>
        </w:rPr>
      </w:pPr>
      <w:bookmarkStart w:id="7" w:name="_Toc426361833"/>
      <w:r w:rsidRPr="00B00F55">
        <w:rPr>
          <w:rFonts w:ascii="宋体" w:hAnsi="宋体" w:cs="Arial" w:hint="eastAsia"/>
          <w:b/>
          <w:sz w:val="24"/>
        </w:rPr>
        <w:t>第八</w:t>
      </w:r>
      <w:bookmarkEnd w:id="7"/>
      <w:r w:rsidRPr="00B00F55">
        <w:rPr>
          <w:rFonts w:ascii="宋体" w:hAnsi="宋体" w:cs="Arial" w:hint="eastAsia"/>
          <w:b/>
          <w:sz w:val="24"/>
        </w:rPr>
        <w:t>章 奖</w:t>
      </w:r>
      <w:r w:rsidR="0005423E" w:rsidRPr="00B00F55">
        <w:rPr>
          <w:rFonts w:ascii="宋体" w:hAnsi="宋体" w:cs="Arial" w:hint="eastAsia"/>
          <w:b/>
          <w:sz w:val="24"/>
        </w:rPr>
        <w:t>励与惩罚</w:t>
      </w:r>
    </w:p>
    <w:p w14:paraId="1952A50A" w14:textId="77777777" w:rsidR="00DC30B2" w:rsidRPr="00B00F55" w:rsidRDefault="005C2BB1" w:rsidP="005078F6">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对忠于职守、坚持原则、有突出贡献的内部审计人员，以及揭发检举违法行为、保护公司财产的有功人员，公司将给予精神或物质奖励。</w:t>
      </w:r>
    </w:p>
    <w:p w14:paraId="129235F2" w14:textId="77777777" w:rsidR="00DC30B2" w:rsidRPr="00B00F55" w:rsidRDefault="005C2BB1" w:rsidP="005078F6">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对滥用职权、徇私舞弊、玩忽职守、泄露秘密的内部审计人员，公司将依照有关规定予以处理；构成犯罪的，移交司法机关追究刑事责任。</w:t>
      </w:r>
    </w:p>
    <w:p w14:paraId="0E2C3911" w14:textId="77777777" w:rsidR="005C2BB1" w:rsidRPr="00B00F55" w:rsidRDefault="005C2BB1" w:rsidP="00DE0601">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lastRenderedPageBreak/>
        <w:t xml:space="preserve"> 被审计单位不配合内部审计工作、拒绝审计或提供资料、提供虚假资料、拒不执行审计结论或报复陷害内部审计人员的，公司将及时予以处理；构成犯罪的，移交司法机关追究刑事责任。</w:t>
      </w:r>
    </w:p>
    <w:p w14:paraId="519604D6" w14:textId="77777777" w:rsidR="005C2BB1" w:rsidRPr="00B00F55" w:rsidRDefault="00C500C0" w:rsidP="0023033A">
      <w:pPr>
        <w:spacing w:line="360" w:lineRule="auto"/>
        <w:jc w:val="center"/>
        <w:outlineLvl w:val="0"/>
        <w:rPr>
          <w:rFonts w:ascii="宋体" w:hAnsi="宋体" w:cs="Arial"/>
          <w:b/>
          <w:sz w:val="24"/>
        </w:rPr>
      </w:pPr>
      <w:bookmarkStart w:id="8" w:name="_Toc426361834"/>
      <w:r w:rsidRPr="00B00F55">
        <w:rPr>
          <w:rFonts w:ascii="宋体" w:hAnsi="宋体" w:cs="Arial" w:hint="eastAsia"/>
          <w:b/>
          <w:sz w:val="24"/>
        </w:rPr>
        <w:t>第九</w:t>
      </w:r>
      <w:r w:rsidR="005C2BB1" w:rsidRPr="00B00F55">
        <w:rPr>
          <w:rFonts w:ascii="宋体" w:hAnsi="宋体" w:cs="Arial" w:hint="eastAsia"/>
          <w:b/>
          <w:sz w:val="24"/>
        </w:rPr>
        <w:t>章 附则</w:t>
      </w:r>
      <w:bookmarkEnd w:id="8"/>
    </w:p>
    <w:p w14:paraId="03446069" w14:textId="77777777" w:rsidR="00DC30B2" w:rsidRPr="00B00F55" w:rsidRDefault="0027477C" w:rsidP="00215B24">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本制度经公司董事会审议通过之日起生效</w:t>
      </w:r>
      <w:r w:rsidR="006E6B79" w:rsidRPr="00B00F55">
        <w:rPr>
          <w:rFonts w:ascii="宋体" w:hAnsi="宋体" w:cs="Arial" w:hint="eastAsia"/>
          <w:szCs w:val="21"/>
        </w:rPr>
        <w:t>，修改时亦同</w:t>
      </w:r>
      <w:r w:rsidRPr="00B00F55">
        <w:rPr>
          <w:rFonts w:ascii="宋体" w:hAnsi="宋体" w:cs="Arial" w:hint="eastAsia"/>
          <w:szCs w:val="21"/>
        </w:rPr>
        <w:t>。</w:t>
      </w:r>
    </w:p>
    <w:p w14:paraId="71334760" w14:textId="77777777" w:rsidR="00DC30B2" w:rsidRPr="00B00F55" w:rsidRDefault="0027477C" w:rsidP="00215B24">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本制度未尽事宜，按国家有关法律、法规、规范性文件和《公司章程》的规定执行；本制度如与国家法律、法规、规范性文件或《公司章程》相抵触时，按国家有关法律、法规、规范性文件和《公司章程》的规定执行。</w:t>
      </w:r>
    </w:p>
    <w:p w14:paraId="574626A9" w14:textId="7C637A15" w:rsidR="00C13BBD" w:rsidRPr="00B00F55" w:rsidRDefault="0027477C" w:rsidP="00DE0601">
      <w:pPr>
        <w:numPr>
          <w:ilvl w:val="0"/>
          <w:numId w:val="1"/>
        </w:numPr>
        <w:tabs>
          <w:tab w:val="left" w:pos="1276"/>
        </w:tabs>
        <w:spacing w:line="360" w:lineRule="auto"/>
        <w:ind w:left="1115" w:hangingChars="531" w:hanging="1115"/>
        <w:rPr>
          <w:rFonts w:ascii="宋体" w:hAnsi="宋体" w:cs="Arial"/>
          <w:szCs w:val="21"/>
        </w:rPr>
      </w:pPr>
      <w:r w:rsidRPr="00B00F55">
        <w:rPr>
          <w:rFonts w:ascii="宋体" w:hAnsi="宋体" w:cs="Arial" w:hint="eastAsia"/>
          <w:szCs w:val="21"/>
        </w:rPr>
        <w:t>本制度</w:t>
      </w:r>
      <w:r w:rsidR="00A42206">
        <w:rPr>
          <w:rFonts w:ascii="宋体" w:hAnsi="宋体" w:cs="Arial" w:hint="eastAsia"/>
          <w:szCs w:val="21"/>
        </w:rPr>
        <w:t>由</w:t>
      </w:r>
      <w:r w:rsidR="00A91A52" w:rsidRPr="00B00F55">
        <w:rPr>
          <w:rFonts w:ascii="宋体" w:hAnsi="宋体" w:cs="Arial" w:hint="eastAsia"/>
          <w:szCs w:val="21"/>
        </w:rPr>
        <w:t>公司</w:t>
      </w:r>
      <w:r w:rsidRPr="00B00F55">
        <w:rPr>
          <w:rFonts w:ascii="宋体" w:hAnsi="宋体" w:cs="Arial" w:hint="eastAsia"/>
          <w:szCs w:val="21"/>
        </w:rPr>
        <w:t>董事会</w:t>
      </w:r>
      <w:r w:rsidR="00A42206">
        <w:rPr>
          <w:rFonts w:ascii="宋体" w:hAnsi="宋体" w:cs="Arial" w:hint="eastAsia"/>
          <w:szCs w:val="21"/>
        </w:rPr>
        <w:t>负责解释</w:t>
      </w:r>
      <w:r w:rsidRPr="00B00F55">
        <w:rPr>
          <w:rFonts w:ascii="宋体" w:hAnsi="宋体" w:cs="Arial" w:hint="eastAsia"/>
          <w:szCs w:val="21"/>
        </w:rPr>
        <w:t>。</w:t>
      </w:r>
    </w:p>
    <w:sectPr w:rsidR="00C13BBD" w:rsidRPr="00B00F55" w:rsidSect="00DE060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9AA9" w14:textId="77777777" w:rsidR="007346F9" w:rsidRDefault="007346F9">
      <w:r>
        <w:separator/>
      </w:r>
    </w:p>
  </w:endnote>
  <w:endnote w:type="continuationSeparator" w:id="0">
    <w:p w14:paraId="5E7A444C" w14:textId="77777777" w:rsidR="007346F9" w:rsidRDefault="0073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AB8D" w14:textId="6AA1501C" w:rsidR="00DE0601" w:rsidRDefault="007175D0">
    <w:pPr>
      <w:pStyle w:val="a5"/>
      <w:jc w:val="center"/>
    </w:pPr>
    <w:r>
      <w:fldChar w:fldCharType="begin"/>
    </w:r>
    <w:r w:rsidR="00DE0601">
      <w:instrText>PAGE   \* MERGEFORMAT</w:instrText>
    </w:r>
    <w:r>
      <w:fldChar w:fldCharType="separate"/>
    </w:r>
    <w:r w:rsidR="00A3342F" w:rsidRPr="00A3342F">
      <w:rPr>
        <w:noProof/>
        <w:lang w:val="zh-CN"/>
      </w:rPr>
      <w:t>7</w:t>
    </w:r>
    <w:r>
      <w:fldChar w:fldCharType="end"/>
    </w:r>
  </w:p>
  <w:p w14:paraId="17C42C32" w14:textId="77777777" w:rsidR="00DE0601" w:rsidRDefault="00DE06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7012A" w14:textId="77777777" w:rsidR="007346F9" w:rsidRDefault="007346F9">
      <w:r>
        <w:separator/>
      </w:r>
    </w:p>
  </w:footnote>
  <w:footnote w:type="continuationSeparator" w:id="0">
    <w:p w14:paraId="62C7BC79" w14:textId="77777777" w:rsidR="007346F9" w:rsidRDefault="007346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5C20" w14:textId="22DB48CF" w:rsidR="00407F41" w:rsidRDefault="00A3342F">
    <w:pPr>
      <w:pStyle w:val="a4"/>
    </w:pPr>
    <w:r>
      <w:rPr>
        <w:rFonts w:hint="eastAsia"/>
      </w:rPr>
      <w:t>倍加</w:t>
    </w:r>
    <w:proofErr w:type="gramStart"/>
    <w:r>
      <w:rPr>
        <w:rFonts w:hint="eastAsia"/>
      </w:rPr>
      <w:t>洁集团</w:t>
    </w:r>
    <w:proofErr w:type="gramEnd"/>
    <w:r>
      <w:rPr>
        <w:rFonts w:hint="eastAsia"/>
      </w:rPr>
      <w:t>股份有限公司</w:t>
    </w:r>
    <w:r>
      <w:t xml:space="preserve"> </w:t>
    </w:r>
    <w:r>
      <w:ptab w:relativeTo="margin" w:alignment="right" w:leader="none"/>
    </w:r>
    <w:r>
      <w:rPr>
        <w:rFonts w:hint="eastAsia"/>
      </w:rPr>
      <w:t>内部审计制度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CCD9" w14:textId="7CF01151" w:rsidR="00407F41" w:rsidRPr="00ED5A34" w:rsidRDefault="00A3342F" w:rsidP="00A3342F">
    <w:pPr>
      <w:pStyle w:val="a4"/>
      <w:jc w:val="both"/>
      <w:rPr>
        <w:b/>
      </w:rPr>
    </w:pPr>
    <w:r w:rsidRPr="00A3342F">
      <w:rPr>
        <w:rFonts w:hint="eastAsia"/>
      </w:rPr>
      <w:t>倍加</w:t>
    </w:r>
    <w:proofErr w:type="gramStart"/>
    <w:r w:rsidRPr="00A3342F">
      <w:rPr>
        <w:rFonts w:hint="eastAsia"/>
      </w:rPr>
      <w:t>洁集团</w:t>
    </w:r>
    <w:proofErr w:type="gramEnd"/>
    <w:r w:rsidRPr="00A3342F">
      <w:rPr>
        <w:rFonts w:hint="eastAsia"/>
      </w:rPr>
      <w:t>股份有限公司</w:t>
    </w:r>
    <w:r w:rsidRPr="00A3342F">
      <w:rPr>
        <w:b/>
      </w:rPr>
      <w:ptab w:relativeTo="margin" w:alignment="center" w:leader="none"/>
    </w:r>
    <w:r w:rsidRPr="00A3342F">
      <w:rPr>
        <w:b/>
      </w:rPr>
      <w:ptab w:relativeTo="margin" w:alignment="right" w:leader="none"/>
    </w:r>
    <w:r w:rsidRPr="00A3342F">
      <w:rPr>
        <w:rFonts w:hint="eastAsia"/>
      </w:rPr>
      <w:t>内部审计制度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782"/>
    <w:multiLevelType w:val="hybridMultilevel"/>
    <w:tmpl w:val="32347E3C"/>
    <w:lvl w:ilvl="0" w:tplc="405A44E0">
      <w:start w:val="1"/>
      <w:numFmt w:val="chineseCountingThousand"/>
      <w:lvlText w:val="(%1)"/>
      <w:lvlJc w:val="left"/>
      <w:pPr>
        <w:tabs>
          <w:tab w:val="num" w:pos="1920"/>
        </w:tabs>
        <w:ind w:left="1920" w:hanging="1380"/>
      </w:pPr>
      <w:rPr>
        <w:rFonts w:hint="eastAsia"/>
        <w:b/>
        <w:color w:val="auto"/>
        <w:sz w:val="24"/>
        <w:szCs w:val="24"/>
        <w:lang w:val="en-US"/>
      </w:rPr>
    </w:lvl>
    <w:lvl w:ilvl="1" w:tplc="04090019">
      <w:start w:val="1"/>
      <w:numFmt w:val="chineseCountingThousand"/>
      <w:lvlText w:val="（%2）"/>
      <w:lvlJc w:val="left"/>
      <w:pPr>
        <w:tabs>
          <w:tab w:val="num" w:pos="1680"/>
        </w:tabs>
        <w:ind w:left="1320" w:hanging="36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15:restartNumberingAfterBreak="0">
    <w:nsid w:val="0DBB695F"/>
    <w:multiLevelType w:val="hybridMultilevel"/>
    <w:tmpl w:val="B65C902C"/>
    <w:lvl w:ilvl="0" w:tplc="6BBA2EFA">
      <w:start w:val="1"/>
      <w:numFmt w:val="japaneseCounting"/>
      <w:lvlText w:val="第%1条"/>
      <w:lvlJc w:val="left"/>
      <w:pPr>
        <w:tabs>
          <w:tab w:val="num" w:pos="1920"/>
        </w:tabs>
        <w:ind w:left="1920" w:hanging="1380"/>
      </w:pPr>
      <w:rPr>
        <w:rFonts w:hint="default"/>
        <w:b/>
        <w:sz w:val="24"/>
        <w:szCs w:val="24"/>
        <w:lang w:val="en-US"/>
      </w:rPr>
    </w:lvl>
    <w:lvl w:ilvl="1" w:tplc="04090019">
      <w:start w:val="1"/>
      <w:numFmt w:val="chineseCountingThousand"/>
      <w:lvlText w:val="（%2）"/>
      <w:lvlJc w:val="left"/>
      <w:pPr>
        <w:tabs>
          <w:tab w:val="num" w:pos="1680"/>
        </w:tabs>
        <w:ind w:left="1320" w:hanging="36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 w15:restartNumberingAfterBreak="0">
    <w:nsid w:val="0F933498"/>
    <w:multiLevelType w:val="hybridMultilevel"/>
    <w:tmpl w:val="EAC87DCA"/>
    <w:lvl w:ilvl="0" w:tplc="04090019">
      <w:start w:val="1"/>
      <w:numFmt w:val="chineseCountingThousand"/>
      <w:lvlText w:val="（%1）"/>
      <w:lvlJc w:val="left"/>
      <w:pPr>
        <w:ind w:left="987" w:hanging="420"/>
      </w:pPr>
      <w:rPr>
        <w:rFonts w:hint="eastAsia"/>
        <w:b w:val="0"/>
        <w:i w:val="0"/>
      </w:rPr>
    </w:lvl>
    <w:lvl w:ilvl="1" w:tplc="44B67414">
      <w:start w:val="1"/>
      <w:numFmt w:val="decimal"/>
      <w:lvlText w:val="%2、"/>
      <w:lvlJc w:val="left"/>
      <w:pPr>
        <w:ind w:left="1347" w:hanging="360"/>
      </w:pPr>
      <w:rPr>
        <w:rFonts w:hint="default"/>
      </w:rPr>
    </w:lvl>
    <w:lvl w:ilvl="2" w:tplc="0409001B">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0FD80A2B"/>
    <w:multiLevelType w:val="hybridMultilevel"/>
    <w:tmpl w:val="EAC87DCA"/>
    <w:lvl w:ilvl="0" w:tplc="04090019">
      <w:start w:val="1"/>
      <w:numFmt w:val="chineseCountingThousand"/>
      <w:lvlText w:val="（%1）"/>
      <w:lvlJc w:val="left"/>
      <w:pPr>
        <w:ind w:left="987" w:hanging="420"/>
      </w:pPr>
      <w:rPr>
        <w:rFonts w:hint="eastAsia"/>
        <w:b w:val="0"/>
        <w:i w:val="0"/>
      </w:rPr>
    </w:lvl>
    <w:lvl w:ilvl="1" w:tplc="44B67414">
      <w:start w:val="1"/>
      <w:numFmt w:val="decimal"/>
      <w:lvlText w:val="%2、"/>
      <w:lvlJc w:val="left"/>
      <w:pPr>
        <w:ind w:left="1347" w:hanging="360"/>
      </w:pPr>
      <w:rPr>
        <w:rFonts w:hint="default"/>
      </w:rPr>
    </w:lvl>
    <w:lvl w:ilvl="2" w:tplc="0409001B">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8C50347"/>
    <w:multiLevelType w:val="hybridMultilevel"/>
    <w:tmpl w:val="2FF2D7EC"/>
    <w:lvl w:ilvl="0" w:tplc="A08E0558">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 w15:restartNumberingAfterBreak="0">
    <w:nsid w:val="1E247297"/>
    <w:multiLevelType w:val="multilevel"/>
    <w:tmpl w:val="B50864CE"/>
    <w:lvl w:ilvl="0">
      <w:start w:val="1"/>
      <w:numFmt w:val="japaneseCounting"/>
      <w:lvlText w:val="第%1条"/>
      <w:lvlJc w:val="left"/>
      <w:pPr>
        <w:tabs>
          <w:tab w:val="num" w:pos="2125"/>
        </w:tabs>
        <w:ind w:left="2125" w:hanging="1485"/>
      </w:pPr>
      <w:rPr>
        <w:rFonts w:hint="default"/>
        <w:b/>
      </w:rPr>
    </w:lvl>
    <w:lvl w:ilvl="1">
      <w:start w:val="1"/>
      <w:numFmt w:val="chineseCountingThousand"/>
      <w:lvlText w:val="（%2）"/>
      <w:lvlJc w:val="left"/>
      <w:pPr>
        <w:tabs>
          <w:tab w:val="num" w:pos="1797"/>
        </w:tabs>
        <w:ind w:left="1797" w:hanging="737"/>
      </w:pPr>
      <w:rPr>
        <w:rFonts w:hint="eastAsia"/>
        <w:b w:val="0"/>
        <w:i w:val="0"/>
      </w:rPr>
    </w:lvl>
    <w:lvl w:ilvl="2">
      <w:start w:val="1"/>
      <w:numFmt w:val="japaneseCounting"/>
      <w:lvlText w:val="（%3）"/>
      <w:lvlJc w:val="left"/>
      <w:pPr>
        <w:tabs>
          <w:tab w:val="num" w:pos="2875"/>
        </w:tabs>
        <w:ind w:left="2875" w:hanging="1395"/>
      </w:pPr>
      <w:rPr>
        <w:rFonts w:hint="eastAsia"/>
      </w:r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6" w15:restartNumberingAfterBreak="0">
    <w:nsid w:val="21E44EE4"/>
    <w:multiLevelType w:val="hybridMultilevel"/>
    <w:tmpl w:val="EAC87DCA"/>
    <w:lvl w:ilvl="0" w:tplc="04090019">
      <w:start w:val="1"/>
      <w:numFmt w:val="chineseCountingThousand"/>
      <w:lvlText w:val="（%1）"/>
      <w:lvlJc w:val="left"/>
      <w:pPr>
        <w:ind w:left="987" w:hanging="420"/>
      </w:pPr>
      <w:rPr>
        <w:rFonts w:hint="eastAsia"/>
        <w:b w:val="0"/>
        <w:i w:val="0"/>
      </w:rPr>
    </w:lvl>
    <w:lvl w:ilvl="1" w:tplc="44B67414">
      <w:start w:val="1"/>
      <w:numFmt w:val="decimal"/>
      <w:lvlText w:val="%2、"/>
      <w:lvlJc w:val="left"/>
      <w:pPr>
        <w:ind w:left="1347" w:hanging="360"/>
      </w:pPr>
      <w:rPr>
        <w:rFonts w:hint="default"/>
      </w:rPr>
    </w:lvl>
    <w:lvl w:ilvl="2" w:tplc="0409001B">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4A15CDE"/>
    <w:multiLevelType w:val="hybridMultilevel"/>
    <w:tmpl w:val="E2661256"/>
    <w:lvl w:ilvl="0" w:tplc="6046B1A4">
      <w:start w:val="1"/>
      <w:numFmt w:val="japaneseCounting"/>
      <w:lvlText w:val="（%1）"/>
      <w:lvlJc w:val="left"/>
      <w:pPr>
        <w:tabs>
          <w:tab w:val="num" w:pos="1920"/>
        </w:tabs>
        <w:ind w:left="1920" w:hanging="1380"/>
      </w:pPr>
      <w:rPr>
        <w:rFonts w:hint="default"/>
        <w:b/>
        <w:color w:val="auto"/>
        <w:sz w:val="24"/>
        <w:szCs w:val="24"/>
        <w:lang w:val="en-US"/>
      </w:rPr>
    </w:lvl>
    <w:lvl w:ilvl="1" w:tplc="04090019">
      <w:start w:val="1"/>
      <w:numFmt w:val="chineseCountingThousand"/>
      <w:lvlText w:val="（%2）"/>
      <w:lvlJc w:val="left"/>
      <w:pPr>
        <w:tabs>
          <w:tab w:val="num" w:pos="1680"/>
        </w:tabs>
        <w:ind w:left="1320" w:hanging="36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15:restartNumberingAfterBreak="0">
    <w:nsid w:val="27F10D92"/>
    <w:multiLevelType w:val="hybridMultilevel"/>
    <w:tmpl w:val="48D6CBCC"/>
    <w:lvl w:ilvl="0" w:tplc="04090017">
      <w:start w:val="1"/>
      <w:numFmt w:val="chineseCountingThousand"/>
      <w:lvlText w:val="(%1)"/>
      <w:lvlJc w:val="left"/>
      <w:pPr>
        <w:tabs>
          <w:tab w:val="num" w:pos="1920"/>
        </w:tabs>
        <w:ind w:left="1920" w:hanging="1380"/>
      </w:pPr>
      <w:rPr>
        <w:rFonts w:hint="eastAsia"/>
        <w:b w:val="0"/>
        <w:i w:val="0"/>
        <w:color w:val="auto"/>
        <w:sz w:val="24"/>
        <w:szCs w:val="24"/>
        <w:lang w:val="en-US"/>
      </w:rPr>
    </w:lvl>
    <w:lvl w:ilvl="1" w:tplc="04090019">
      <w:start w:val="1"/>
      <w:numFmt w:val="chineseCountingThousand"/>
      <w:lvlText w:val="（%2）"/>
      <w:lvlJc w:val="left"/>
      <w:pPr>
        <w:tabs>
          <w:tab w:val="num" w:pos="1680"/>
        </w:tabs>
        <w:ind w:left="1320" w:hanging="36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15:restartNumberingAfterBreak="0">
    <w:nsid w:val="2F85348B"/>
    <w:multiLevelType w:val="hybridMultilevel"/>
    <w:tmpl w:val="FC7EF11A"/>
    <w:lvl w:ilvl="0" w:tplc="3E280A60">
      <w:start w:val="1"/>
      <w:numFmt w:val="chineseCountingThousand"/>
      <w:lvlText w:val="第%1条"/>
      <w:lvlJc w:val="left"/>
      <w:pPr>
        <w:tabs>
          <w:tab w:val="num" w:pos="1287"/>
        </w:tabs>
        <w:ind w:left="0" w:firstLine="567"/>
      </w:pPr>
      <w:rPr>
        <w:rFonts w:hint="eastAsia"/>
        <w:b/>
        <w:i w:val="0"/>
      </w:rPr>
    </w:lvl>
    <w:lvl w:ilvl="1" w:tplc="04090019">
      <w:start w:val="1"/>
      <w:numFmt w:val="chineseCountingThousand"/>
      <w:lvlText w:val="（%2）"/>
      <w:lvlJc w:val="left"/>
      <w:pPr>
        <w:tabs>
          <w:tab w:val="num" w:pos="1287"/>
        </w:tabs>
        <w:ind w:left="0" w:firstLine="56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8FF41A2"/>
    <w:multiLevelType w:val="hybridMultilevel"/>
    <w:tmpl w:val="EC566058"/>
    <w:lvl w:ilvl="0" w:tplc="B08A14D8">
      <w:start w:val="1"/>
      <w:numFmt w:val="chineseCountingThousand"/>
      <w:lvlText w:val="(%1)"/>
      <w:lvlJc w:val="left"/>
      <w:pPr>
        <w:tabs>
          <w:tab w:val="num" w:pos="2587"/>
        </w:tabs>
        <w:ind w:left="2587" w:hanging="1736"/>
      </w:pPr>
      <w:rPr>
        <w:rFonts w:hint="eastAsia"/>
        <w:b w:val="0"/>
        <w:i w:val="0"/>
        <w:color w:val="auto"/>
        <w:sz w:val="21"/>
        <w:szCs w:val="21"/>
        <w:lang w:val="en-US"/>
      </w:rPr>
    </w:lvl>
    <w:lvl w:ilvl="1" w:tplc="04090019">
      <w:start w:val="1"/>
      <w:numFmt w:val="chineseCountingThousand"/>
      <w:lvlText w:val="（%2）"/>
      <w:lvlJc w:val="left"/>
      <w:pPr>
        <w:tabs>
          <w:tab w:val="num" w:pos="1680"/>
        </w:tabs>
        <w:ind w:left="1320" w:hanging="36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3C20574F"/>
    <w:multiLevelType w:val="hybridMultilevel"/>
    <w:tmpl w:val="3AA63A4C"/>
    <w:lvl w:ilvl="0" w:tplc="E34C9D56">
      <w:start w:val="1"/>
      <w:numFmt w:val="chineseCountingThousand"/>
      <w:lvlText w:val="(%1)"/>
      <w:lvlJc w:val="left"/>
      <w:pPr>
        <w:tabs>
          <w:tab w:val="num" w:pos="1378"/>
        </w:tabs>
        <w:ind w:left="851" w:hanging="851"/>
      </w:pPr>
      <w:rPr>
        <w:rFonts w:hint="eastAsia"/>
        <w:b w:val="0"/>
        <w:i w:val="0"/>
        <w:color w:val="auto"/>
        <w:sz w:val="21"/>
        <w:szCs w:val="21"/>
        <w:lang w:val="en-US"/>
      </w:rPr>
    </w:lvl>
    <w:lvl w:ilvl="1" w:tplc="04090019">
      <w:start w:val="1"/>
      <w:numFmt w:val="chineseCountingThousand"/>
      <w:lvlText w:val="（%2）"/>
      <w:lvlJc w:val="left"/>
      <w:pPr>
        <w:tabs>
          <w:tab w:val="num" w:pos="1991"/>
        </w:tabs>
        <w:ind w:left="1631" w:hanging="360"/>
      </w:pPr>
      <w:rPr>
        <w:rFonts w:hint="eastAsia"/>
      </w:rPr>
    </w:lvl>
    <w:lvl w:ilvl="2" w:tplc="0409001B" w:tentative="1">
      <w:start w:val="1"/>
      <w:numFmt w:val="lowerRoman"/>
      <w:lvlText w:val="%3."/>
      <w:lvlJc w:val="righ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9" w:tentative="1">
      <w:start w:val="1"/>
      <w:numFmt w:val="lowerLetter"/>
      <w:lvlText w:val="%5)"/>
      <w:lvlJc w:val="left"/>
      <w:pPr>
        <w:tabs>
          <w:tab w:val="num" w:pos="2951"/>
        </w:tabs>
        <w:ind w:left="2951" w:hanging="420"/>
      </w:pPr>
    </w:lvl>
    <w:lvl w:ilvl="5" w:tplc="0409001B" w:tentative="1">
      <w:start w:val="1"/>
      <w:numFmt w:val="lowerRoman"/>
      <w:lvlText w:val="%6."/>
      <w:lvlJc w:val="righ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9" w:tentative="1">
      <w:start w:val="1"/>
      <w:numFmt w:val="lowerLetter"/>
      <w:lvlText w:val="%8)"/>
      <w:lvlJc w:val="left"/>
      <w:pPr>
        <w:tabs>
          <w:tab w:val="num" w:pos="4211"/>
        </w:tabs>
        <w:ind w:left="4211" w:hanging="420"/>
      </w:pPr>
    </w:lvl>
    <w:lvl w:ilvl="8" w:tplc="0409001B" w:tentative="1">
      <w:start w:val="1"/>
      <w:numFmt w:val="lowerRoman"/>
      <w:lvlText w:val="%9."/>
      <w:lvlJc w:val="right"/>
      <w:pPr>
        <w:tabs>
          <w:tab w:val="num" w:pos="4631"/>
        </w:tabs>
        <w:ind w:left="4631" w:hanging="420"/>
      </w:pPr>
    </w:lvl>
  </w:abstractNum>
  <w:abstractNum w:abstractNumId="12" w15:restartNumberingAfterBreak="0">
    <w:nsid w:val="4BCD4956"/>
    <w:multiLevelType w:val="hybridMultilevel"/>
    <w:tmpl w:val="EAC87DCA"/>
    <w:lvl w:ilvl="0" w:tplc="04090019">
      <w:start w:val="1"/>
      <w:numFmt w:val="chineseCountingThousand"/>
      <w:lvlText w:val="（%1）"/>
      <w:lvlJc w:val="left"/>
      <w:pPr>
        <w:ind w:left="987" w:hanging="420"/>
      </w:pPr>
      <w:rPr>
        <w:rFonts w:hint="eastAsia"/>
        <w:b w:val="0"/>
        <w:i w:val="0"/>
      </w:rPr>
    </w:lvl>
    <w:lvl w:ilvl="1" w:tplc="44B67414">
      <w:start w:val="1"/>
      <w:numFmt w:val="decimal"/>
      <w:lvlText w:val="%2、"/>
      <w:lvlJc w:val="left"/>
      <w:pPr>
        <w:ind w:left="1347" w:hanging="360"/>
      </w:pPr>
      <w:rPr>
        <w:rFonts w:hint="default"/>
      </w:rPr>
    </w:lvl>
    <w:lvl w:ilvl="2" w:tplc="0409001B">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56F969E8"/>
    <w:multiLevelType w:val="hybridMultilevel"/>
    <w:tmpl w:val="EAC87DCA"/>
    <w:lvl w:ilvl="0" w:tplc="04090019">
      <w:start w:val="1"/>
      <w:numFmt w:val="chineseCountingThousand"/>
      <w:lvlText w:val="（%1）"/>
      <w:lvlJc w:val="left"/>
      <w:pPr>
        <w:ind w:left="987" w:hanging="420"/>
      </w:pPr>
      <w:rPr>
        <w:rFonts w:hint="eastAsia"/>
        <w:b w:val="0"/>
        <w:i w:val="0"/>
      </w:rPr>
    </w:lvl>
    <w:lvl w:ilvl="1" w:tplc="44B67414">
      <w:start w:val="1"/>
      <w:numFmt w:val="decimal"/>
      <w:lvlText w:val="%2、"/>
      <w:lvlJc w:val="left"/>
      <w:pPr>
        <w:ind w:left="1205" w:hanging="360"/>
      </w:pPr>
      <w:rPr>
        <w:rFonts w:hint="default"/>
      </w:rPr>
    </w:lvl>
    <w:lvl w:ilvl="2" w:tplc="0409001B">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58627C7D"/>
    <w:multiLevelType w:val="hybridMultilevel"/>
    <w:tmpl w:val="EAC87DCA"/>
    <w:lvl w:ilvl="0" w:tplc="04090019">
      <w:start w:val="1"/>
      <w:numFmt w:val="chineseCountingThousand"/>
      <w:lvlText w:val="（%1）"/>
      <w:lvlJc w:val="left"/>
      <w:pPr>
        <w:ind w:left="987" w:hanging="420"/>
      </w:pPr>
      <w:rPr>
        <w:rFonts w:hint="eastAsia"/>
        <w:b w:val="0"/>
        <w:i w:val="0"/>
      </w:rPr>
    </w:lvl>
    <w:lvl w:ilvl="1" w:tplc="44B67414">
      <w:start w:val="1"/>
      <w:numFmt w:val="decimal"/>
      <w:lvlText w:val="%2、"/>
      <w:lvlJc w:val="left"/>
      <w:pPr>
        <w:ind w:left="1347" w:hanging="360"/>
      </w:pPr>
      <w:rPr>
        <w:rFonts w:hint="default"/>
      </w:rPr>
    </w:lvl>
    <w:lvl w:ilvl="2" w:tplc="0409001B">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5C6027D8"/>
    <w:multiLevelType w:val="hybridMultilevel"/>
    <w:tmpl w:val="D898C050"/>
    <w:lvl w:ilvl="0" w:tplc="F55E9EEC">
      <w:start w:val="1"/>
      <w:numFmt w:val="japaneseCounting"/>
      <w:lvlText w:val="（%1）"/>
      <w:lvlJc w:val="left"/>
      <w:pPr>
        <w:tabs>
          <w:tab w:val="num" w:pos="1260"/>
        </w:tabs>
        <w:ind w:left="1260" w:hanging="720"/>
      </w:pPr>
      <w:rPr>
        <w:rFonts w:hint="default"/>
      </w:rPr>
    </w:lvl>
    <w:lvl w:ilvl="1" w:tplc="DB6AFC06"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6" w15:restartNumberingAfterBreak="0">
    <w:nsid w:val="606438FE"/>
    <w:multiLevelType w:val="hybridMultilevel"/>
    <w:tmpl w:val="EAC87DCA"/>
    <w:lvl w:ilvl="0" w:tplc="04090019">
      <w:start w:val="1"/>
      <w:numFmt w:val="chineseCountingThousand"/>
      <w:lvlText w:val="（%1）"/>
      <w:lvlJc w:val="left"/>
      <w:pPr>
        <w:ind w:left="562" w:hanging="420"/>
      </w:pPr>
      <w:rPr>
        <w:rFonts w:hint="eastAsia"/>
        <w:b w:val="0"/>
        <w:i w:val="0"/>
      </w:rPr>
    </w:lvl>
    <w:lvl w:ilvl="1" w:tplc="44B67414">
      <w:start w:val="1"/>
      <w:numFmt w:val="decimal"/>
      <w:lvlText w:val="%2、"/>
      <w:lvlJc w:val="left"/>
      <w:pPr>
        <w:ind w:left="1205" w:hanging="360"/>
      </w:pPr>
      <w:rPr>
        <w:rFonts w:hint="default"/>
      </w:rPr>
    </w:lvl>
    <w:lvl w:ilvl="2" w:tplc="0409001B">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645147FE"/>
    <w:multiLevelType w:val="hybridMultilevel"/>
    <w:tmpl w:val="414A155A"/>
    <w:lvl w:ilvl="0" w:tplc="673842E2">
      <w:start w:val="1"/>
      <w:numFmt w:val="chineseCountingThousand"/>
      <w:lvlText w:val="(%1)"/>
      <w:lvlJc w:val="left"/>
      <w:pPr>
        <w:tabs>
          <w:tab w:val="num" w:pos="1380"/>
        </w:tabs>
        <w:ind w:left="1380" w:hanging="1380"/>
      </w:pPr>
      <w:rPr>
        <w:rFonts w:hint="eastAsia"/>
        <w:b w:val="0"/>
        <w:i w:val="0"/>
        <w:color w:val="auto"/>
        <w:sz w:val="21"/>
        <w:szCs w:val="21"/>
        <w:lang w:val="en-US"/>
      </w:rPr>
    </w:lvl>
    <w:lvl w:ilvl="1" w:tplc="04090019">
      <w:start w:val="1"/>
      <w:numFmt w:val="chineseCountingThousand"/>
      <w:lvlText w:val="（%2）"/>
      <w:lvlJc w:val="left"/>
      <w:pPr>
        <w:tabs>
          <w:tab w:val="num" w:pos="262"/>
        </w:tabs>
        <w:ind w:left="-98" w:hanging="360"/>
      </w:pPr>
      <w:rPr>
        <w:rFonts w:hint="eastAsia"/>
      </w:rPr>
    </w:lvl>
    <w:lvl w:ilvl="2" w:tplc="0409001B" w:tentative="1">
      <w:start w:val="1"/>
      <w:numFmt w:val="lowerRoman"/>
      <w:lvlText w:val="%3."/>
      <w:lvlJc w:val="right"/>
      <w:pPr>
        <w:tabs>
          <w:tab w:val="num" w:pos="382"/>
        </w:tabs>
        <w:ind w:left="382" w:hanging="420"/>
      </w:pPr>
    </w:lvl>
    <w:lvl w:ilvl="3" w:tplc="0409000F" w:tentative="1">
      <w:start w:val="1"/>
      <w:numFmt w:val="decimal"/>
      <w:lvlText w:val="%4."/>
      <w:lvlJc w:val="left"/>
      <w:pPr>
        <w:tabs>
          <w:tab w:val="num" w:pos="802"/>
        </w:tabs>
        <w:ind w:left="802" w:hanging="420"/>
      </w:pPr>
    </w:lvl>
    <w:lvl w:ilvl="4" w:tplc="04090019" w:tentative="1">
      <w:start w:val="1"/>
      <w:numFmt w:val="lowerLetter"/>
      <w:lvlText w:val="%5)"/>
      <w:lvlJc w:val="left"/>
      <w:pPr>
        <w:tabs>
          <w:tab w:val="num" w:pos="1222"/>
        </w:tabs>
        <w:ind w:left="1222" w:hanging="420"/>
      </w:pPr>
    </w:lvl>
    <w:lvl w:ilvl="5" w:tplc="0409001B" w:tentative="1">
      <w:start w:val="1"/>
      <w:numFmt w:val="lowerRoman"/>
      <w:lvlText w:val="%6."/>
      <w:lvlJc w:val="right"/>
      <w:pPr>
        <w:tabs>
          <w:tab w:val="num" w:pos="1642"/>
        </w:tabs>
        <w:ind w:left="1642" w:hanging="420"/>
      </w:pPr>
    </w:lvl>
    <w:lvl w:ilvl="6" w:tplc="0409000F" w:tentative="1">
      <w:start w:val="1"/>
      <w:numFmt w:val="decimal"/>
      <w:lvlText w:val="%7."/>
      <w:lvlJc w:val="left"/>
      <w:pPr>
        <w:tabs>
          <w:tab w:val="num" w:pos="2062"/>
        </w:tabs>
        <w:ind w:left="2062" w:hanging="420"/>
      </w:pPr>
    </w:lvl>
    <w:lvl w:ilvl="7" w:tplc="04090019" w:tentative="1">
      <w:start w:val="1"/>
      <w:numFmt w:val="lowerLetter"/>
      <w:lvlText w:val="%8)"/>
      <w:lvlJc w:val="left"/>
      <w:pPr>
        <w:tabs>
          <w:tab w:val="num" w:pos="2482"/>
        </w:tabs>
        <w:ind w:left="2482" w:hanging="420"/>
      </w:pPr>
    </w:lvl>
    <w:lvl w:ilvl="8" w:tplc="0409001B" w:tentative="1">
      <w:start w:val="1"/>
      <w:numFmt w:val="lowerRoman"/>
      <w:lvlText w:val="%9."/>
      <w:lvlJc w:val="right"/>
      <w:pPr>
        <w:tabs>
          <w:tab w:val="num" w:pos="2902"/>
        </w:tabs>
        <w:ind w:left="2902" w:hanging="420"/>
      </w:pPr>
    </w:lvl>
  </w:abstractNum>
  <w:abstractNum w:abstractNumId="18" w15:restartNumberingAfterBreak="0">
    <w:nsid w:val="66047FC3"/>
    <w:multiLevelType w:val="hybridMultilevel"/>
    <w:tmpl w:val="429CDF4C"/>
    <w:lvl w:ilvl="0" w:tplc="DA22D85A">
      <w:start w:val="1"/>
      <w:numFmt w:val="chineseCountingThousand"/>
      <w:lvlText w:val="第%1章"/>
      <w:lvlJc w:val="left"/>
      <w:pPr>
        <w:tabs>
          <w:tab w:val="num" w:pos="420"/>
        </w:tabs>
        <w:ind w:left="420" w:hanging="420"/>
      </w:pPr>
      <w:rPr>
        <w:rFonts w:hint="default"/>
      </w:rPr>
    </w:lvl>
    <w:lvl w:ilvl="1" w:tplc="04090019">
      <w:start w:val="1"/>
      <w:numFmt w:val="chineseCountingThousand"/>
      <w:lvlText w:val="（%2）"/>
      <w:lvlJc w:val="left"/>
      <w:pPr>
        <w:tabs>
          <w:tab w:val="num" w:pos="720"/>
        </w:tabs>
        <w:ind w:left="360" w:hanging="360"/>
      </w:pPr>
      <w:rPr>
        <w:rFonts w:hint="eastAsia"/>
      </w:rPr>
    </w:lvl>
    <w:lvl w:ilvl="2" w:tplc="0DEC96A4">
      <w:start w:val="8"/>
      <w:numFmt w:val="japaneseCounting"/>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7C676D1"/>
    <w:multiLevelType w:val="hybridMultilevel"/>
    <w:tmpl w:val="86366708"/>
    <w:lvl w:ilvl="0" w:tplc="0409000F">
      <w:start w:val="1"/>
      <w:numFmt w:val="decimal"/>
      <w:lvlText w:val="%1."/>
      <w:lvlJc w:val="left"/>
      <w:pPr>
        <w:ind w:left="987" w:hanging="420"/>
      </w:pPr>
    </w:lvl>
    <w:lvl w:ilvl="1" w:tplc="04090019">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A5B7B03"/>
    <w:multiLevelType w:val="hybridMultilevel"/>
    <w:tmpl w:val="CF766626"/>
    <w:lvl w:ilvl="0" w:tplc="6046B1A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1" w15:restartNumberingAfterBreak="0">
    <w:nsid w:val="6CC8754C"/>
    <w:multiLevelType w:val="hybridMultilevel"/>
    <w:tmpl w:val="737861FE"/>
    <w:lvl w:ilvl="0" w:tplc="405A44E0">
      <w:start w:val="1"/>
      <w:numFmt w:val="chineseCountingThousand"/>
      <w:lvlText w:val="(%1)"/>
      <w:lvlJc w:val="left"/>
      <w:pPr>
        <w:tabs>
          <w:tab w:val="num" w:pos="1920"/>
        </w:tabs>
        <w:ind w:left="1920" w:hanging="1380"/>
      </w:pPr>
      <w:rPr>
        <w:rFonts w:hint="eastAsia"/>
        <w:b/>
        <w:color w:val="auto"/>
        <w:sz w:val="24"/>
        <w:szCs w:val="24"/>
        <w:lang w:val="en-US"/>
      </w:rPr>
    </w:lvl>
    <w:lvl w:ilvl="1" w:tplc="04090019">
      <w:start w:val="1"/>
      <w:numFmt w:val="chineseCountingThousand"/>
      <w:lvlText w:val="（%2）"/>
      <w:lvlJc w:val="left"/>
      <w:pPr>
        <w:tabs>
          <w:tab w:val="num" w:pos="1680"/>
        </w:tabs>
        <w:ind w:left="1320" w:hanging="36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2" w15:restartNumberingAfterBreak="0">
    <w:nsid w:val="7042573B"/>
    <w:multiLevelType w:val="hybridMultilevel"/>
    <w:tmpl w:val="EAC87DCA"/>
    <w:lvl w:ilvl="0" w:tplc="04090019">
      <w:start w:val="1"/>
      <w:numFmt w:val="chineseCountingThousand"/>
      <w:lvlText w:val="（%1）"/>
      <w:lvlJc w:val="left"/>
      <w:pPr>
        <w:ind w:left="987" w:hanging="420"/>
      </w:pPr>
      <w:rPr>
        <w:rFonts w:hint="eastAsia"/>
        <w:b w:val="0"/>
        <w:i w:val="0"/>
      </w:rPr>
    </w:lvl>
    <w:lvl w:ilvl="1" w:tplc="44B67414">
      <w:start w:val="1"/>
      <w:numFmt w:val="decimal"/>
      <w:lvlText w:val="%2、"/>
      <w:lvlJc w:val="left"/>
      <w:pPr>
        <w:ind w:left="1347" w:hanging="360"/>
      </w:pPr>
      <w:rPr>
        <w:rFonts w:hint="default"/>
      </w:rPr>
    </w:lvl>
    <w:lvl w:ilvl="2" w:tplc="0409001B">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15:restartNumberingAfterBreak="0">
    <w:nsid w:val="76502739"/>
    <w:multiLevelType w:val="hybridMultilevel"/>
    <w:tmpl w:val="C1B02074"/>
    <w:lvl w:ilvl="0" w:tplc="AF98F668">
      <w:start w:val="1"/>
      <w:numFmt w:val="chineseCountingThousand"/>
      <w:lvlText w:val="(%1)"/>
      <w:lvlJc w:val="left"/>
      <w:pPr>
        <w:tabs>
          <w:tab w:val="num" w:pos="1920"/>
        </w:tabs>
        <w:ind w:left="1920" w:hanging="1380"/>
      </w:pPr>
      <w:rPr>
        <w:rFonts w:ascii="宋体" w:eastAsia="宋体" w:hAnsi="宋体" w:hint="eastAsia"/>
        <w:b w:val="0"/>
        <w:i w:val="0"/>
        <w:color w:val="auto"/>
        <w:sz w:val="24"/>
        <w:szCs w:val="24"/>
        <w:lang w:val="en-US"/>
      </w:rPr>
    </w:lvl>
    <w:lvl w:ilvl="1" w:tplc="04090019">
      <w:start w:val="1"/>
      <w:numFmt w:val="chineseCountingThousand"/>
      <w:lvlText w:val="（%2）"/>
      <w:lvlJc w:val="left"/>
      <w:pPr>
        <w:tabs>
          <w:tab w:val="num" w:pos="1680"/>
        </w:tabs>
        <w:ind w:left="1320" w:hanging="36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4" w15:restartNumberingAfterBreak="0">
    <w:nsid w:val="7CE53ECF"/>
    <w:multiLevelType w:val="hybridMultilevel"/>
    <w:tmpl w:val="F16435D4"/>
    <w:lvl w:ilvl="0" w:tplc="B3CC16F4">
      <w:start w:val="1"/>
      <w:numFmt w:val="japaneseCounting"/>
      <w:lvlText w:val="第%1条"/>
      <w:lvlJc w:val="left"/>
      <w:pPr>
        <w:tabs>
          <w:tab w:val="num" w:pos="1485"/>
        </w:tabs>
        <w:ind w:left="1485" w:hanging="1485"/>
      </w:pPr>
      <w:rPr>
        <w:rFonts w:hint="default"/>
        <w:b/>
      </w:rPr>
    </w:lvl>
    <w:lvl w:ilvl="1" w:tplc="04090019">
      <w:start w:val="1"/>
      <w:numFmt w:val="chineseCountingThousand"/>
      <w:lvlText w:val="（%2）"/>
      <w:lvlJc w:val="left"/>
      <w:pPr>
        <w:tabs>
          <w:tab w:val="num" w:pos="1797"/>
        </w:tabs>
        <w:ind w:left="1797" w:hanging="737"/>
      </w:pPr>
      <w:rPr>
        <w:rFonts w:hint="eastAsia"/>
        <w:b w:val="0"/>
        <w:i w:val="0"/>
      </w:rPr>
    </w:lvl>
    <w:lvl w:ilvl="2" w:tplc="0409001B">
      <w:start w:val="1"/>
      <w:numFmt w:val="japaneseCounting"/>
      <w:lvlText w:val="（%3）"/>
      <w:lvlJc w:val="left"/>
      <w:pPr>
        <w:tabs>
          <w:tab w:val="num" w:pos="2875"/>
        </w:tabs>
        <w:ind w:left="2875" w:hanging="1395"/>
      </w:pPr>
      <w:rPr>
        <w:rFonts w:hint="eastAsia"/>
      </w:r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4"/>
  </w:num>
  <w:num w:numId="2">
    <w:abstractNumId w:val="18"/>
  </w:num>
  <w:num w:numId="3">
    <w:abstractNumId w:val="20"/>
  </w:num>
  <w:num w:numId="4">
    <w:abstractNumId w:val="15"/>
  </w:num>
  <w:num w:numId="5">
    <w:abstractNumId w:val="5"/>
  </w:num>
  <w:num w:numId="6">
    <w:abstractNumId w:val="9"/>
  </w:num>
  <w:num w:numId="7">
    <w:abstractNumId w:val="1"/>
  </w:num>
  <w:num w:numId="8">
    <w:abstractNumId w:val="0"/>
  </w:num>
  <w:num w:numId="9">
    <w:abstractNumId w:val="7"/>
  </w:num>
  <w:num w:numId="10">
    <w:abstractNumId w:val="21"/>
  </w:num>
  <w:num w:numId="11">
    <w:abstractNumId w:val="23"/>
  </w:num>
  <w:num w:numId="12">
    <w:abstractNumId w:val="10"/>
  </w:num>
  <w:num w:numId="13">
    <w:abstractNumId w:val="8"/>
  </w:num>
  <w:num w:numId="14">
    <w:abstractNumId w:val="17"/>
  </w:num>
  <w:num w:numId="15">
    <w:abstractNumId w:val="11"/>
  </w:num>
  <w:num w:numId="16">
    <w:abstractNumId w:val="16"/>
  </w:num>
  <w:num w:numId="17">
    <w:abstractNumId w:val="19"/>
  </w:num>
  <w:num w:numId="18">
    <w:abstractNumId w:val="4"/>
  </w:num>
  <w:num w:numId="19">
    <w:abstractNumId w:val="13"/>
  </w:num>
  <w:num w:numId="20">
    <w:abstractNumId w:val="22"/>
  </w:num>
  <w:num w:numId="21">
    <w:abstractNumId w:val="2"/>
  </w:num>
  <w:num w:numId="22">
    <w:abstractNumId w:val="14"/>
  </w:num>
  <w:num w:numId="23">
    <w:abstractNumId w:val="12"/>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D"/>
    <w:rsid w:val="00000661"/>
    <w:rsid w:val="00013555"/>
    <w:rsid w:val="00015153"/>
    <w:rsid w:val="000162D5"/>
    <w:rsid w:val="00020371"/>
    <w:rsid w:val="0004334C"/>
    <w:rsid w:val="00045FE6"/>
    <w:rsid w:val="0005423E"/>
    <w:rsid w:val="000655C6"/>
    <w:rsid w:val="00071689"/>
    <w:rsid w:val="00080674"/>
    <w:rsid w:val="0009346E"/>
    <w:rsid w:val="000B4B0A"/>
    <w:rsid w:val="000C52FD"/>
    <w:rsid w:val="001113C9"/>
    <w:rsid w:val="00112E69"/>
    <w:rsid w:val="00113B73"/>
    <w:rsid w:val="00135BE5"/>
    <w:rsid w:val="001417CD"/>
    <w:rsid w:val="00146FC8"/>
    <w:rsid w:val="00151F8B"/>
    <w:rsid w:val="00153937"/>
    <w:rsid w:val="001724B9"/>
    <w:rsid w:val="0018146D"/>
    <w:rsid w:val="0018147A"/>
    <w:rsid w:val="00191D84"/>
    <w:rsid w:val="00195F98"/>
    <w:rsid w:val="001A1027"/>
    <w:rsid w:val="001B10B8"/>
    <w:rsid w:val="001B3E6C"/>
    <w:rsid w:val="001C5AFD"/>
    <w:rsid w:val="001D5A77"/>
    <w:rsid w:val="001E73CA"/>
    <w:rsid w:val="001F2A5F"/>
    <w:rsid w:val="001F5B20"/>
    <w:rsid w:val="00200816"/>
    <w:rsid w:val="00215B24"/>
    <w:rsid w:val="00217365"/>
    <w:rsid w:val="0022065B"/>
    <w:rsid w:val="0022317A"/>
    <w:rsid w:val="00226EE0"/>
    <w:rsid w:val="0023033A"/>
    <w:rsid w:val="002334DD"/>
    <w:rsid w:val="002408C3"/>
    <w:rsid w:val="002424DC"/>
    <w:rsid w:val="002433BE"/>
    <w:rsid w:val="0024427F"/>
    <w:rsid w:val="00255D9F"/>
    <w:rsid w:val="00256456"/>
    <w:rsid w:val="0025764E"/>
    <w:rsid w:val="00264775"/>
    <w:rsid w:val="002664ED"/>
    <w:rsid w:val="0027477C"/>
    <w:rsid w:val="0027572C"/>
    <w:rsid w:val="002778F4"/>
    <w:rsid w:val="002803CF"/>
    <w:rsid w:val="002A37B6"/>
    <w:rsid w:val="002B65A8"/>
    <w:rsid w:val="002C44F6"/>
    <w:rsid w:val="002C5055"/>
    <w:rsid w:val="002D3756"/>
    <w:rsid w:val="002D4533"/>
    <w:rsid w:val="002D55AD"/>
    <w:rsid w:val="002D7679"/>
    <w:rsid w:val="002E1577"/>
    <w:rsid w:val="002E17CC"/>
    <w:rsid w:val="00331971"/>
    <w:rsid w:val="003419A6"/>
    <w:rsid w:val="00347D08"/>
    <w:rsid w:val="00355504"/>
    <w:rsid w:val="00362A31"/>
    <w:rsid w:val="00377AFA"/>
    <w:rsid w:val="00382C6C"/>
    <w:rsid w:val="003922E0"/>
    <w:rsid w:val="003A2B71"/>
    <w:rsid w:val="003A4695"/>
    <w:rsid w:val="003A7890"/>
    <w:rsid w:val="003A78AC"/>
    <w:rsid w:val="003A7FD2"/>
    <w:rsid w:val="003C207B"/>
    <w:rsid w:val="003C33E5"/>
    <w:rsid w:val="003D2E4D"/>
    <w:rsid w:val="003D534B"/>
    <w:rsid w:val="003E6841"/>
    <w:rsid w:val="003E6C54"/>
    <w:rsid w:val="003E769A"/>
    <w:rsid w:val="003F0923"/>
    <w:rsid w:val="00400910"/>
    <w:rsid w:val="00406D2E"/>
    <w:rsid w:val="00407F41"/>
    <w:rsid w:val="0042303B"/>
    <w:rsid w:val="004256E0"/>
    <w:rsid w:val="00432DA2"/>
    <w:rsid w:val="004343E9"/>
    <w:rsid w:val="004530CE"/>
    <w:rsid w:val="00455D03"/>
    <w:rsid w:val="004760F0"/>
    <w:rsid w:val="0048750C"/>
    <w:rsid w:val="004A118C"/>
    <w:rsid w:val="004A7FDE"/>
    <w:rsid w:val="004B1817"/>
    <w:rsid w:val="004B2304"/>
    <w:rsid w:val="004B50ED"/>
    <w:rsid w:val="004D79D1"/>
    <w:rsid w:val="004E2566"/>
    <w:rsid w:val="004E2F1E"/>
    <w:rsid w:val="004F232A"/>
    <w:rsid w:val="004F4E4B"/>
    <w:rsid w:val="005078F6"/>
    <w:rsid w:val="00513448"/>
    <w:rsid w:val="00523235"/>
    <w:rsid w:val="00531730"/>
    <w:rsid w:val="00531EFF"/>
    <w:rsid w:val="00532588"/>
    <w:rsid w:val="0053620A"/>
    <w:rsid w:val="00543318"/>
    <w:rsid w:val="00553DF6"/>
    <w:rsid w:val="0055715C"/>
    <w:rsid w:val="005627FA"/>
    <w:rsid w:val="00562FAE"/>
    <w:rsid w:val="00565677"/>
    <w:rsid w:val="005723EC"/>
    <w:rsid w:val="005744B2"/>
    <w:rsid w:val="00583758"/>
    <w:rsid w:val="00595BDA"/>
    <w:rsid w:val="005A3622"/>
    <w:rsid w:val="005A3E70"/>
    <w:rsid w:val="005B7623"/>
    <w:rsid w:val="005C2BB1"/>
    <w:rsid w:val="005C7226"/>
    <w:rsid w:val="005D13A2"/>
    <w:rsid w:val="005D2450"/>
    <w:rsid w:val="005E2BBE"/>
    <w:rsid w:val="005E7E3A"/>
    <w:rsid w:val="005F4288"/>
    <w:rsid w:val="005F71E9"/>
    <w:rsid w:val="00610035"/>
    <w:rsid w:val="0062295F"/>
    <w:rsid w:val="00623E52"/>
    <w:rsid w:val="0063319E"/>
    <w:rsid w:val="00634466"/>
    <w:rsid w:val="00635364"/>
    <w:rsid w:val="006407F4"/>
    <w:rsid w:val="00651AEE"/>
    <w:rsid w:val="006522B3"/>
    <w:rsid w:val="0065415A"/>
    <w:rsid w:val="0066109F"/>
    <w:rsid w:val="00661CF0"/>
    <w:rsid w:val="00681E06"/>
    <w:rsid w:val="00681F23"/>
    <w:rsid w:val="006830F9"/>
    <w:rsid w:val="006906D3"/>
    <w:rsid w:val="0069137E"/>
    <w:rsid w:val="0069248A"/>
    <w:rsid w:val="00696067"/>
    <w:rsid w:val="006A00B2"/>
    <w:rsid w:val="006A21B8"/>
    <w:rsid w:val="006A2F4C"/>
    <w:rsid w:val="006A4567"/>
    <w:rsid w:val="006A48BE"/>
    <w:rsid w:val="006C0998"/>
    <w:rsid w:val="006D0F66"/>
    <w:rsid w:val="006E021F"/>
    <w:rsid w:val="006E5313"/>
    <w:rsid w:val="006E6456"/>
    <w:rsid w:val="006E6B79"/>
    <w:rsid w:val="006F7EBB"/>
    <w:rsid w:val="00711A6A"/>
    <w:rsid w:val="007175D0"/>
    <w:rsid w:val="007178B3"/>
    <w:rsid w:val="0072019B"/>
    <w:rsid w:val="00720881"/>
    <w:rsid w:val="007346F9"/>
    <w:rsid w:val="00745BF9"/>
    <w:rsid w:val="0075176D"/>
    <w:rsid w:val="00763283"/>
    <w:rsid w:val="0076476C"/>
    <w:rsid w:val="007822F7"/>
    <w:rsid w:val="0078548B"/>
    <w:rsid w:val="00785D6B"/>
    <w:rsid w:val="007B14E9"/>
    <w:rsid w:val="007B3FB8"/>
    <w:rsid w:val="007D2FCE"/>
    <w:rsid w:val="007E3E4D"/>
    <w:rsid w:val="00802E38"/>
    <w:rsid w:val="00804CEA"/>
    <w:rsid w:val="00807B62"/>
    <w:rsid w:val="008322B1"/>
    <w:rsid w:val="00832A08"/>
    <w:rsid w:val="00844818"/>
    <w:rsid w:val="008477F7"/>
    <w:rsid w:val="008563C3"/>
    <w:rsid w:val="008A424E"/>
    <w:rsid w:val="008B1C81"/>
    <w:rsid w:val="008D139E"/>
    <w:rsid w:val="008D148F"/>
    <w:rsid w:val="008D203C"/>
    <w:rsid w:val="008D59B4"/>
    <w:rsid w:val="008F5209"/>
    <w:rsid w:val="00901A10"/>
    <w:rsid w:val="009042BE"/>
    <w:rsid w:val="009042E1"/>
    <w:rsid w:val="00905296"/>
    <w:rsid w:val="009121B7"/>
    <w:rsid w:val="009221CD"/>
    <w:rsid w:val="00925D7C"/>
    <w:rsid w:val="00936C92"/>
    <w:rsid w:val="009439CE"/>
    <w:rsid w:val="0094475C"/>
    <w:rsid w:val="00952454"/>
    <w:rsid w:val="00962209"/>
    <w:rsid w:val="00962AE6"/>
    <w:rsid w:val="009644F5"/>
    <w:rsid w:val="00984603"/>
    <w:rsid w:val="00993379"/>
    <w:rsid w:val="00995BE7"/>
    <w:rsid w:val="009A6F95"/>
    <w:rsid w:val="009A7DFC"/>
    <w:rsid w:val="009B60B3"/>
    <w:rsid w:val="009C3DD7"/>
    <w:rsid w:val="009C53C4"/>
    <w:rsid w:val="009D1CB6"/>
    <w:rsid w:val="009D2C98"/>
    <w:rsid w:val="009D32AC"/>
    <w:rsid w:val="009D580E"/>
    <w:rsid w:val="009D63F6"/>
    <w:rsid w:val="009E1BA0"/>
    <w:rsid w:val="009F1D33"/>
    <w:rsid w:val="009F20AA"/>
    <w:rsid w:val="009F6A0C"/>
    <w:rsid w:val="00A02E6C"/>
    <w:rsid w:val="00A044D9"/>
    <w:rsid w:val="00A0756F"/>
    <w:rsid w:val="00A076B4"/>
    <w:rsid w:val="00A136E5"/>
    <w:rsid w:val="00A145A6"/>
    <w:rsid w:val="00A14F86"/>
    <w:rsid w:val="00A24E49"/>
    <w:rsid w:val="00A3342F"/>
    <w:rsid w:val="00A42206"/>
    <w:rsid w:val="00A43B5E"/>
    <w:rsid w:val="00A463F4"/>
    <w:rsid w:val="00A4662D"/>
    <w:rsid w:val="00A5549A"/>
    <w:rsid w:val="00A62DD0"/>
    <w:rsid w:val="00A91A52"/>
    <w:rsid w:val="00AA08CE"/>
    <w:rsid w:val="00AA11C8"/>
    <w:rsid w:val="00AA689C"/>
    <w:rsid w:val="00AC2764"/>
    <w:rsid w:val="00AC4F33"/>
    <w:rsid w:val="00AE34B1"/>
    <w:rsid w:val="00B00F55"/>
    <w:rsid w:val="00B0282F"/>
    <w:rsid w:val="00B02A33"/>
    <w:rsid w:val="00B0399F"/>
    <w:rsid w:val="00B12748"/>
    <w:rsid w:val="00B246B0"/>
    <w:rsid w:val="00B26D52"/>
    <w:rsid w:val="00B33680"/>
    <w:rsid w:val="00B53DFB"/>
    <w:rsid w:val="00B66F4C"/>
    <w:rsid w:val="00B766EC"/>
    <w:rsid w:val="00BA2BC9"/>
    <w:rsid w:val="00BA735C"/>
    <w:rsid w:val="00BB41AC"/>
    <w:rsid w:val="00BB4557"/>
    <w:rsid w:val="00BC0424"/>
    <w:rsid w:val="00BC0D92"/>
    <w:rsid w:val="00BC1AA6"/>
    <w:rsid w:val="00BC4FE0"/>
    <w:rsid w:val="00BC505D"/>
    <w:rsid w:val="00BD2AF7"/>
    <w:rsid w:val="00BE16FE"/>
    <w:rsid w:val="00BE2A63"/>
    <w:rsid w:val="00BE5ADE"/>
    <w:rsid w:val="00C13BBD"/>
    <w:rsid w:val="00C20830"/>
    <w:rsid w:val="00C22DF9"/>
    <w:rsid w:val="00C334CE"/>
    <w:rsid w:val="00C430FD"/>
    <w:rsid w:val="00C45AB1"/>
    <w:rsid w:val="00C47034"/>
    <w:rsid w:val="00C500C0"/>
    <w:rsid w:val="00C874C1"/>
    <w:rsid w:val="00C901CC"/>
    <w:rsid w:val="00C911A0"/>
    <w:rsid w:val="00C93666"/>
    <w:rsid w:val="00CA26C4"/>
    <w:rsid w:val="00CA7E3C"/>
    <w:rsid w:val="00CB6942"/>
    <w:rsid w:val="00CC0E76"/>
    <w:rsid w:val="00CC1AD2"/>
    <w:rsid w:val="00CC27ED"/>
    <w:rsid w:val="00CC6DFF"/>
    <w:rsid w:val="00CE0F41"/>
    <w:rsid w:val="00CF0814"/>
    <w:rsid w:val="00CF2C0C"/>
    <w:rsid w:val="00CF4731"/>
    <w:rsid w:val="00CF4FD2"/>
    <w:rsid w:val="00D016B3"/>
    <w:rsid w:val="00D04A5D"/>
    <w:rsid w:val="00D04C34"/>
    <w:rsid w:val="00D075A0"/>
    <w:rsid w:val="00D077F3"/>
    <w:rsid w:val="00D220CF"/>
    <w:rsid w:val="00D31479"/>
    <w:rsid w:val="00D4342D"/>
    <w:rsid w:val="00D44D91"/>
    <w:rsid w:val="00D611A6"/>
    <w:rsid w:val="00D6343D"/>
    <w:rsid w:val="00D64483"/>
    <w:rsid w:val="00D65411"/>
    <w:rsid w:val="00D7371E"/>
    <w:rsid w:val="00D760F6"/>
    <w:rsid w:val="00D76E4F"/>
    <w:rsid w:val="00D851A1"/>
    <w:rsid w:val="00D92257"/>
    <w:rsid w:val="00D9327F"/>
    <w:rsid w:val="00DA3128"/>
    <w:rsid w:val="00DA3744"/>
    <w:rsid w:val="00DC30B2"/>
    <w:rsid w:val="00DD1349"/>
    <w:rsid w:val="00DE0601"/>
    <w:rsid w:val="00DE0BB5"/>
    <w:rsid w:val="00DE3062"/>
    <w:rsid w:val="00DE75F5"/>
    <w:rsid w:val="00DF091A"/>
    <w:rsid w:val="00DF2887"/>
    <w:rsid w:val="00DF6066"/>
    <w:rsid w:val="00E17D2D"/>
    <w:rsid w:val="00E209EA"/>
    <w:rsid w:val="00E22BD0"/>
    <w:rsid w:val="00E2504F"/>
    <w:rsid w:val="00E266BE"/>
    <w:rsid w:val="00E2731F"/>
    <w:rsid w:val="00E369F9"/>
    <w:rsid w:val="00E40090"/>
    <w:rsid w:val="00E453A4"/>
    <w:rsid w:val="00E53527"/>
    <w:rsid w:val="00E5617E"/>
    <w:rsid w:val="00E63736"/>
    <w:rsid w:val="00E6670A"/>
    <w:rsid w:val="00E66ABE"/>
    <w:rsid w:val="00E7073B"/>
    <w:rsid w:val="00E743F0"/>
    <w:rsid w:val="00E81F9D"/>
    <w:rsid w:val="00E8677A"/>
    <w:rsid w:val="00E87275"/>
    <w:rsid w:val="00E91953"/>
    <w:rsid w:val="00EB5000"/>
    <w:rsid w:val="00EB6DE0"/>
    <w:rsid w:val="00EC26E0"/>
    <w:rsid w:val="00EC62D2"/>
    <w:rsid w:val="00EC7141"/>
    <w:rsid w:val="00ED5A34"/>
    <w:rsid w:val="00EF09E3"/>
    <w:rsid w:val="00EF2212"/>
    <w:rsid w:val="00F026A2"/>
    <w:rsid w:val="00F078DB"/>
    <w:rsid w:val="00F20983"/>
    <w:rsid w:val="00F326AF"/>
    <w:rsid w:val="00F35577"/>
    <w:rsid w:val="00F4747A"/>
    <w:rsid w:val="00F57FF2"/>
    <w:rsid w:val="00F61810"/>
    <w:rsid w:val="00F6477A"/>
    <w:rsid w:val="00F770E4"/>
    <w:rsid w:val="00F83E3B"/>
    <w:rsid w:val="00F85326"/>
    <w:rsid w:val="00F85F1D"/>
    <w:rsid w:val="00F90237"/>
    <w:rsid w:val="00F9452E"/>
    <w:rsid w:val="00F94BFF"/>
    <w:rsid w:val="00F970E4"/>
    <w:rsid w:val="00F97A06"/>
    <w:rsid w:val="00FB2E98"/>
    <w:rsid w:val="00FC19EA"/>
    <w:rsid w:val="00FD57C6"/>
    <w:rsid w:val="00FE055E"/>
    <w:rsid w:val="00FE2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3FA61"/>
  <w15:docId w15:val="{2F11156E-133F-4FA8-BB0C-EFED571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B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3BBD"/>
    <w:rPr>
      <w:sz w:val="18"/>
      <w:szCs w:val="18"/>
    </w:rPr>
  </w:style>
  <w:style w:type="paragraph" w:styleId="a4">
    <w:name w:val="header"/>
    <w:basedOn w:val="a"/>
    <w:rsid w:val="00532588"/>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532588"/>
    <w:pPr>
      <w:tabs>
        <w:tab w:val="center" w:pos="4153"/>
        <w:tab w:val="right" w:pos="8306"/>
      </w:tabs>
      <w:snapToGrid w:val="0"/>
      <w:jc w:val="left"/>
    </w:pPr>
    <w:rPr>
      <w:sz w:val="18"/>
      <w:szCs w:val="18"/>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
    <w:rsid w:val="00532588"/>
    <w:pPr>
      <w:widowControl/>
      <w:spacing w:after="160" w:line="240" w:lineRule="exact"/>
    </w:pPr>
    <w:rPr>
      <w:rFonts w:ascii="Verdana" w:eastAsia="Times New Roman" w:hAnsi="Verdana" w:cs="Arial"/>
      <w:kern w:val="0"/>
      <w:sz w:val="22"/>
      <w:szCs w:val="20"/>
      <w:lang w:eastAsia="en-US"/>
    </w:rPr>
  </w:style>
  <w:style w:type="character" w:styleId="a7">
    <w:name w:val="page number"/>
    <w:basedOn w:val="a0"/>
    <w:rsid w:val="00256456"/>
  </w:style>
  <w:style w:type="character" w:styleId="a8">
    <w:name w:val="annotation reference"/>
    <w:semiHidden/>
    <w:rsid w:val="00993379"/>
    <w:rPr>
      <w:sz w:val="21"/>
      <w:szCs w:val="21"/>
    </w:rPr>
  </w:style>
  <w:style w:type="paragraph" w:styleId="a9">
    <w:name w:val="annotation text"/>
    <w:basedOn w:val="a"/>
    <w:semiHidden/>
    <w:rsid w:val="00993379"/>
    <w:pPr>
      <w:jc w:val="left"/>
    </w:pPr>
  </w:style>
  <w:style w:type="paragraph" w:styleId="aa">
    <w:name w:val="annotation subject"/>
    <w:basedOn w:val="a9"/>
    <w:next w:val="a9"/>
    <w:semiHidden/>
    <w:rsid w:val="00993379"/>
    <w:rPr>
      <w:b/>
      <w:bCs/>
    </w:rPr>
  </w:style>
  <w:style w:type="paragraph" w:styleId="ab">
    <w:name w:val="Date"/>
    <w:basedOn w:val="a"/>
    <w:next w:val="a"/>
    <w:link w:val="ac"/>
    <w:uiPriority w:val="99"/>
    <w:rsid w:val="00C22DF9"/>
    <w:pPr>
      <w:ind w:leftChars="2500" w:left="100"/>
    </w:pPr>
  </w:style>
  <w:style w:type="character" w:customStyle="1" w:styleId="ac">
    <w:name w:val="日期 字符"/>
    <w:link w:val="ab"/>
    <w:uiPriority w:val="99"/>
    <w:rsid w:val="00C22DF9"/>
    <w:rPr>
      <w:kern w:val="2"/>
      <w:sz w:val="21"/>
      <w:szCs w:val="24"/>
    </w:rPr>
  </w:style>
  <w:style w:type="paragraph" w:styleId="ad">
    <w:name w:val="Normal (Web)"/>
    <w:basedOn w:val="a"/>
    <w:rsid w:val="00C22DF9"/>
    <w:pPr>
      <w:widowControl/>
      <w:spacing w:before="100" w:beforeAutospacing="1" w:after="100" w:afterAutospacing="1" w:line="360" w:lineRule="auto"/>
      <w:jc w:val="left"/>
    </w:pPr>
    <w:rPr>
      <w:rFonts w:ascii="宋体" w:hAnsi="宋体"/>
      <w:kern w:val="0"/>
      <w:sz w:val="30"/>
      <w:szCs w:val="30"/>
    </w:rPr>
  </w:style>
  <w:style w:type="paragraph" w:styleId="1">
    <w:name w:val="toc 1"/>
    <w:basedOn w:val="a"/>
    <w:next w:val="a"/>
    <w:autoRedefine/>
    <w:uiPriority w:val="39"/>
    <w:rsid w:val="00DE0601"/>
  </w:style>
  <w:style w:type="character" w:styleId="ae">
    <w:name w:val="Hyperlink"/>
    <w:uiPriority w:val="99"/>
    <w:unhideWhenUsed/>
    <w:rsid w:val="00DE0601"/>
    <w:rPr>
      <w:color w:val="0563C1"/>
      <w:u w:val="single"/>
    </w:rPr>
  </w:style>
  <w:style w:type="character" w:customStyle="1" w:styleId="a6">
    <w:name w:val="页脚 字符"/>
    <w:link w:val="a5"/>
    <w:uiPriority w:val="99"/>
    <w:rsid w:val="00DE0601"/>
    <w:rPr>
      <w:kern w:val="2"/>
      <w:sz w:val="18"/>
      <w:szCs w:val="18"/>
    </w:rPr>
  </w:style>
  <w:style w:type="paragraph" w:styleId="af">
    <w:name w:val="List Paragraph"/>
    <w:basedOn w:val="a"/>
    <w:uiPriority w:val="34"/>
    <w:qFormat/>
    <w:rsid w:val="00DF09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2EDE-B3C7-417A-9B39-3B14259E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714</Words>
  <Characters>4074</Characters>
  <Application>Microsoft Office Word</Application>
  <DocSecurity>0</DocSecurity>
  <Lines>33</Lines>
  <Paragraphs>9</Paragraphs>
  <ScaleCrop>false</ScaleCrop>
  <Company>Microsoft</Company>
  <LinksUpToDate>false</LinksUpToDate>
  <CharactersWithSpaces>4779</CharactersWithSpaces>
  <SharedDoc>false</SharedDoc>
  <HLinks>
    <vt:vector size="42" baseType="variant">
      <vt:variant>
        <vt:i4>1310780</vt:i4>
      </vt:variant>
      <vt:variant>
        <vt:i4>38</vt:i4>
      </vt:variant>
      <vt:variant>
        <vt:i4>0</vt:i4>
      </vt:variant>
      <vt:variant>
        <vt:i4>5</vt:i4>
      </vt:variant>
      <vt:variant>
        <vt:lpwstr/>
      </vt:variant>
      <vt:variant>
        <vt:lpwstr>_Toc426361834</vt:lpwstr>
      </vt:variant>
      <vt:variant>
        <vt:i4>1310780</vt:i4>
      </vt:variant>
      <vt:variant>
        <vt:i4>32</vt:i4>
      </vt:variant>
      <vt:variant>
        <vt:i4>0</vt:i4>
      </vt:variant>
      <vt:variant>
        <vt:i4>5</vt:i4>
      </vt:variant>
      <vt:variant>
        <vt:lpwstr/>
      </vt:variant>
      <vt:variant>
        <vt:lpwstr>_Toc426361833</vt:lpwstr>
      </vt:variant>
      <vt:variant>
        <vt:i4>1310780</vt:i4>
      </vt:variant>
      <vt:variant>
        <vt:i4>26</vt:i4>
      </vt:variant>
      <vt:variant>
        <vt:i4>0</vt:i4>
      </vt:variant>
      <vt:variant>
        <vt:i4>5</vt:i4>
      </vt:variant>
      <vt:variant>
        <vt:lpwstr/>
      </vt:variant>
      <vt:variant>
        <vt:lpwstr>_Toc426361832</vt:lpwstr>
      </vt:variant>
      <vt:variant>
        <vt:i4>1310780</vt:i4>
      </vt:variant>
      <vt:variant>
        <vt:i4>20</vt:i4>
      </vt:variant>
      <vt:variant>
        <vt:i4>0</vt:i4>
      </vt:variant>
      <vt:variant>
        <vt:i4>5</vt:i4>
      </vt:variant>
      <vt:variant>
        <vt:lpwstr/>
      </vt:variant>
      <vt:variant>
        <vt:lpwstr>_Toc426361831</vt:lpwstr>
      </vt:variant>
      <vt:variant>
        <vt:i4>1310780</vt:i4>
      </vt:variant>
      <vt:variant>
        <vt:i4>14</vt:i4>
      </vt:variant>
      <vt:variant>
        <vt:i4>0</vt:i4>
      </vt:variant>
      <vt:variant>
        <vt:i4>5</vt:i4>
      </vt:variant>
      <vt:variant>
        <vt:lpwstr/>
      </vt:variant>
      <vt:variant>
        <vt:lpwstr>_Toc426361830</vt:lpwstr>
      </vt:variant>
      <vt:variant>
        <vt:i4>1376316</vt:i4>
      </vt:variant>
      <vt:variant>
        <vt:i4>8</vt:i4>
      </vt:variant>
      <vt:variant>
        <vt:i4>0</vt:i4>
      </vt:variant>
      <vt:variant>
        <vt:i4>5</vt:i4>
      </vt:variant>
      <vt:variant>
        <vt:lpwstr/>
      </vt:variant>
      <vt:variant>
        <vt:lpwstr>_Toc426361829</vt:lpwstr>
      </vt:variant>
      <vt:variant>
        <vt:i4>1376316</vt:i4>
      </vt:variant>
      <vt:variant>
        <vt:i4>2</vt:i4>
      </vt:variant>
      <vt:variant>
        <vt:i4>0</vt:i4>
      </vt:variant>
      <vt:variant>
        <vt:i4>5</vt:i4>
      </vt:variant>
      <vt:variant>
        <vt:lpwstr/>
      </vt:variant>
      <vt:variant>
        <vt:lpwstr>_Toc426361828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宁波港股份有限公司董事会审计委员会工作规则</dc:title>
  <dc:subject/>
  <dc:creator>User</dc:creator>
  <cp:keywords/>
  <cp:lastModifiedBy>孙彬</cp:lastModifiedBy>
  <cp:revision>11</cp:revision>
  <dcterms:created xsi:type="dcterms:W3CDTF">2025-08-11T09:46:00Z</dcterms:created>
  <dcterms:modified xsi:type="dcterms:W3CDTF">2025-08-26T07:22:00Z</dcterms:modified>
</cp:coreProperties>
</file>