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96A9" w14:textId="77777777" w:rsidR="00FD4CDE" w:rsidRDefault="00F80D46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倍加</w:t>
      </w:r>
      <w:proofErr w:type="gramStart"/>
      <w:r>
        <w:rPr>
          <w:rFonts w:ascii="宋体" w:eastAsia="宋体" w:hAnsi="宋体" w:hint="eastAsia"/>
          <w:b/>
          <w:sz w:val="36"/>
          <w:szCs w:val="36"/>
        </w:rPr>
        <w:t>洁集团</w:t>
      </w:r>
      <w:proofErr w:type="gramEnd"/>
      <w:r>
        <w:rPr>
          <w:rFonts w:ascii="宋体" w:eastAsia="宋体" w:hAnsi="宋体" w:hint="eastAsia"/>
          <w:b/>
          <w:sz w:val="36"/>
          <w:szCs w:val="36"/>
        </w:rPr>
        <w:t>股份有限公司</w:t>
      </w:r>
    </w:p>
    <w:p w14:paraId="3CCF18CD" w14:textId="77777777" w:rsidR="00FD4CDE" w:rsidRDefault="00F80D4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投资者关系活动记录表</w:t>
      </w:r>
    </w:p>
    <w:p w14:paraId="2862812C" w14:textId="77777777" w:rsidR="00FD4CDE" w:rsidRDefault="00F80D4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</w:t>
      </w:r>
      <w:r>
        <w:rPr>
          <w:rFonts w:ascii="仿宋" w:eastAsia="仿宋" w:hAnsi="仿宋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003</w:t>
      </w:r>
    </w:p>
    <w:tbl>
      <w:tblPr>
        <w:tblStyle w:val="TableNormal"/>
        <w:tblW w:w="85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252"/>
        <w:gridCol w:w="4787"/>
      </w:tblGrid>
      <w:tr w:rsidR="00FD4CDE" w14:paraId="7B267E56" w14:textId="77777777">
        <w:trPr>
          <w:trHeight w:val="1757"/>
          <w:jc w:val="center"/>
        </w:trPr>
        <w:tc>
          <w:tcPr>
            <w:tcW w:w="1536" w:type="dxa"/>
            <w:vAlign w:val="center"/>
          </w:tcPr>
          <w:p w14:paraId="641562AB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1" w:lineRule="auto"/>
              <w:ind w:right="13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</w:rPr>
              <w:t>投资者关系</w:t>
            </w:r>
            <w:r>
              <w:rPr>
                <w:rFonts w:ascii="宋体" w:eastAsia="宋体" w:hAnsi="宋体" w:cs="宋体"/>
                <w:b/>
                <w:bCs/>
                <w:spacing w:val="5"/>
                <w:kern w:val="0"/>
                <w:sz w:val="24"/>
                <w:szCs w:val="24"/>
              </w:rPr>
              <w:t>活动类别</w:t>
            </w:r>
            <w:proofErr w:type="spellEnd"/>
          </w:p>
        </w:tc>
        <w:tc>
          <w:tcPr>
            <w:tcW w:w="2252" w:type="dxa"/>
            <w:tcBorders>
              <w:right w:val="nil"/>
            </w:tcBorders>
            <w:vAlign w:val="center"/>
          </w:tcPr>
          <w:p w14:paraId="2930CF2E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□特定对象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调研</w:t>
            </w:r>
          </w:p>
          <w:p w14:paraId="3B703F5D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□媒体采访</w:t>
            </w:r>
          </w:p>
          <w:p w14:paraId="1AB078AF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□新闻发布会</w:t>
            </w:r>
          </w:p>
          <w:p w14:paraId="16B57BB7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□现场参观</w:t>
            </w:r>
          </w:p>
        </w:tc>
        <w:tc>
          <w:tcPr>
            <w:tcW w:w="4787" w:type="dxa"/>
            <w:tcBorders>
              <w:left w:val="nil"/>
            </w:tcBorders>
            <w:vAlign w:val="center"/>
          </w:tcPr>
          <w:p w14:paraId="547272F1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bookmarkStart w:id="1" w:name="OLE_LINK2"/>
            <w:bookmarkStart w:id="2" w:name="OLE_LINK1"/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</w:t>
            </w:r>
            <w:bookmarkEnd w:id="1"/>
            <w:bookmarkEnd w:id="2"/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分析师会议</w:t>
            </w:r>
          </w:p>
          <w:p w14:paraId="039E5038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□业绩说明会</w:t>
            </w:r>
          </w:p>
          <w:p w14:paraId="7135611E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□路演活动</w:t>
            </w:r>
          </w:p>
          <w:p w14:paraId="06E738D4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40"/>
              <w:jc w:val="left"/>
              <w:textAlignment w:val="baseline"/>
              <w:rPr>
                <w:rFonts w:ascii="宋体" w:eastAsia="宋体" w:hAnsi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电话会议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:rsidR="00FD4CDE" w14:paraId="2FAC0E95" w14:textId="77777777">
        <w:trPr>
          <w:trHeight w:val="552"/>
          <w:jc w:val="center"/>
        </w:trPr>
        <w:tc>
          <w:tcPr>
            <w:tcW w:w="1536" w:type="dxa"/>
            <w:vAlign w:val="center"/>
          </w:tcPr>
          <w:p w14:paraId="42213990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  <w:r w:rsidRPr="007F0270">
              <w:rPr>
                <w:rFonts w:ascii="宋体" w:eastAsia="宋体" w:hAnsi="宋体" w:cs="宋体" w:hint="eastAsia"/>
                <w:b/>
                <w:bCs/>
                <w:spacing w:val="4"/>
                <w:kern w:val="0"/>
                <w:sz w:val="24"/>
                <w:szCs w:val="24"/>
                <w:lang w:eastAsia="zh-CN"/>
              </w:rPr>
              <w:t>参与单位</w:t>
            </w:r>
            <w:r w:rsidRPr="007F0270"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  <w:lang w:eastAsia="zh-CN"/>
              </w:rPr>
              <w:t>名</w:t>
            </w:r>
            <w:r w:rsidRPr="007F0270">
              <w:rPr>
                <w:rFonts w:ascii="宋体" w:eastAsia="宋体" w:hAnsi="宋体" w:cs="宋体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>称及人员姓</w:t>
            </w:r>
            <w:r w:rsidRPr="007F0270">
              <w:rPr>
                <w:rFonts w:ascii="宋体" w:eastAsia="宋体" w:hAnsi="宋体" w:cs="宋体"/>
                <w:b/>
                <w:bCs/>
                <w:spacing w:val="-3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039" w:type="dxa"/>
            <w:gridSpan w:val="2"/>
            <w:vAlign w:val="center"/>
          </w:tcPr>
          <w:p w14:paraId="5F68B07D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大成基金：张烨、黄涛</w:t>
            </w:r>
          </w:p>
          <w:p w14:paraId="1FC96C48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南方基金：周熙霖</w:t>
            </w:r>
          </w:p>
          <w:p w14:paraId="64CB6111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招商基金：</w:t>
            </w:r>
            <w:proofErr w:type="gramStart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阳宜洋</w:t>
            </w:r>
            <w:proofErr w:type="gramEnd"/>
          </w:p>
          <w:p w14:paraId="775AACD8" w14:textId="081B9DC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广发基金：邹勇</w:t>
            </w:r>
            <w:r w:rsidR="00FD637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proofErr w:type="gramStart"/>
            <w:r w:rsidR="00FD637F" w:rsidRPr="00FD637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郑澄然</w:t>
            </w:r>
            <w:proofErr w:type="gramEnd"/>
          </w:p>
          <w:p w14:paraId="3C1B0E11" w14:textId="77777777" w:rsidR="00FD4CDE" w:rsidRDefault="007F0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 w:rsidRPr="007F0270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惠升基金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7F0270"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封雨辕</w:t>
            </w:r>
          </w:p>
          <w:p w14:paraId="7F7589C5" w14:textId="77777777" w:rsidR="007F0270" w:rsidRDefault="007F0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 w:rsidRPr="007F0270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泓德基金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7F0270"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秦</w:t>
            </w:r>
            <w:proofErr w:type="gramStart"/>
            <w:r w:rsidRPr="007F0270"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臻</w:t>
            </w:r>
            <w:proofErr w:type="gramEnd"/>
          </w:p>
          <w:p w14:paraId="07FC8381" w14:textId="77777777" w:rsidR="007F0270" w:rsidRDefault="007F0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7F0270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泰康基金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7F0270"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刘书琴</w:t>
            </w:r>
          </w:p>
          <w:p w14:paraId="6BF3F1AD" w14:textId="77777777" w:rsidR="007F0270" w:rsidRDefault="007F0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7F0270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华泰自营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7F0270"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姜斌宇</w:t>
            </w:r>
          </w:p>
          <w:p w14:paraId="5834A734" w14:textId="77777777" w:rsidR="007F0270" w:rsidRDefault="007F0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 w:rsidRPr="007F0270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瀚</w:t>
            </w:r>
            <w:proofErr w:type="gramEnd"/>
            <w:r w:rsidRPr="007F0270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川投资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7F0270"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陈昊冉</w:t>
            </w:r>
          </w:p>
          <w:p w14:paraId="52B49460" w14:textId="5B138DF8" w:rsidR="00FD637F" w:rsidRDefault="00FD63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FD637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申万轻工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FD637F"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张文静</w:t>
            </w:r>
          </w:p>
        </w:tc>
      </w:tr>
      <w:tr w:rsidR="00FD4CDE" w14:paraId="311B9A72" w14:textId="77777777">
        <w:trPr>
          <w:trHeight w:val="567"/>
          <w:jc w:val="center"/>
        </w:trPr>
        <w:tc>
          <w:tcPr>
            <w:tcW w:w="1536" w:type="dxa"/>
            <w:vAlign w:val="center"/>
          </w:tcPr>
          <w:p w14:paraId="4DC445E0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b/>
                <w:color w:val="auto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7039" w:type="dxa"/>
            <w:gridSpan w:val="2"/>
            <w:vAlign w:val="center"/>
          </w:tcPr>
          <w:p w14:paraId="20FE56E1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年5月</w:t>
            </w: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日（周五）1</w:t>
            </w: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0: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0-10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:3</w:t>
            </w: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0;13:00-14:00;15:00-16:30</w:t>
            </w:r>
          </w:p>
        </w:tc>
      </w:tr>
      <w:tr w:rsidR="00FD4CDE" w14:paraId="6A9970D8" w14:textId="77777777">
        <w:trPr>
          <w:trHeight w:val="547"/>
          <w:jc w:val="center"/>
        </w:trPr>
        <w:tc>
          <w:tcPr>
            <w:tcW w:w="1536" w:type="dxa"/>
            <w:vAlign w:val="center"/>
          </w:tcPr>
          <w:p w14:paraId="024125E5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b/>
                <w:color w:val="auto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7039" w:type="dxa"/>
            <w:gridSpan w:val="2"/>
            <w:vAlign w:val="center"/>
          </w:tcPr>
          <w:p w14:paraId="13B5DCC3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</w:rPr>
              <w:t>公司会议室</w:t>
            </w:r>
            <w:proofErr w:type="spellEnd"/>
          </w:p>
        </w:tc>
      </w:tr>
      <w:tr w:rsidR="00FD4CDE" w14:paraId="05B22695" w14:textId="77777777">
        <w:trPr>
          <w:trHeight w:val="810"/>
          <w:jc w:val="center"/>
        </w:trPr>
        <w:tc>
          <w:tcPr>
            <w:tcW w:w="1536" w:type="dxa"/>
            <w:vAlign w:val="center"/>
          </w:tcPr>
          <w:p w14:paraId="49E9AE2B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  <w:t>上市公司接 待人员姓名</w:t>
            </w:r>
          </w:p>
        </w:tc>
        <w:tc>
          <w:tcPr>
            <w:tcW w:w="7039" w:type="dxa"/>
            <w:gridSpan w:val="2"/>
            <w:vAlign w:val="center"/>
          </w:tcPr>
          <w:p w14:paraId="3300F13A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eastAsia="zh-CN"/>
              </w:rPr>
              <w:t>董事会秘书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eastAsia="zh-CN"/>
              </w:rPr>
              <w:t>：薛运普；证券事务专员：孙彬</w:t>
            </w:r>
          </w:p>
        </w:tc>
      </w:tr>
      <w:tr w:rsidR="00FD4CDE" w14:paraId="571EC2BA" w14:textId="77777777">
        <w:trPr>
          <w:trHeight w:val="567"/>
          <w:jc w:val="center"/>
        </w:trPr>
        <w:tc>
          <w:tcPr>
            <w:tcW w:w="1536" w:type="dxa"/>
            <w:vAlign w:val="center"/>
          </w:tcPr>
          <w:p w14:paraId="2A9172E2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形式</w:t>
            </w:r>
            <w:proofErr w:type="spellEnd"/>
          </w:p>
        </w:tc>
        <w:tc>
          <w:tcPr>
            <w:tcW w:w="7039" w:type="dxa"/>
            <w:gridSpan w:val="2"/>
            <w:vAlign w:val="center"/>
          </w:tcPr>
          <w:p w14:paraId="41B05D38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电话会议</w:t>
            </w:r>
            <w:proofErr w:type="spellEnd"/>
          </w:p>
        </w:tc>
      </w:tr>
      <w:tr w:rsidR="00FD4CDE" w14:paraId="2BCBC2C1" w14:textId="77777777">
        <w:trPr>
          <w:trHeight w:val="269"/>
          <w:jc w:val="center"/>
        </w:trPr>
        <w:tc>
          <w:tcPr>
            <w:tcW w:w="1536" w:type="dxa"/>
            <w:vAlign w:val="center"/>
          </w:tcPr>
          <w:p w14:paraId="355C9A39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  <w:lang w:eastAsia="zh-CN"/>
              </w:rPr>
              <w:t>投资者关系</w:t>
            </w:r>
          </w:p>
          <w:p w14:paraId="51BB2644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  <w:lang w:eastAsia="zh-CN"/>
              </w:rPr>
              <w:t>活动主要内</w:t>
            </w:r>
          </w:p>
          <w:p w14:paraId="5B635692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  <w:lang w:eastAsia="zh-CN"/>
              </w:rPr>
              <w:t>容介绍</w:t>
            </w:r>
          </w:p>
        </w:tc>
        <w:tc>
          <w:tcPr>
            <w:tcW w:w="7039" w:type="dxa"/>
            <w:gridSpan w:val="2"/>
            <w:vAlign w:val="center"/>
          </w:tcPr>
          <w:p w14:paraId="357E999F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调研活动首先由公司董事会秘书薛运普对公司2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年度及2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年第一季度业绩情况进行介绍，随后回答调研人员的提问，主要交流内容如下：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cr/>
              <w:t xml:space="preserve">    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一、公司2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年度及2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年第一季度业绩情况</w:t>
            </w:r>
          </w:p>
          <w:p w14:paraId="0B02091A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公司实现营业收入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2.99亿元，同比增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长2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1.78%；实现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归母净利润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7731.61万元，同比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由盈转亏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经营活动产生的现金流量净额为1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.39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亿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同比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下降1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0.10%。</w:t>
            </w:r>
          </w:p>
          <w:p w14:paraId="65C64347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年第一季度，公司实现营业收入3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.24亿元，同比增长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3.28%；实现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归母净利润</w:t>
            </w:r>
            <w:proofErr w:type="gramEnd"/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lang w:eastAsia="zh-CN"/>
              </w:rPr>
              <w:t>1241.05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，同比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下降3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4.48%；经营活动产生的现金流量净额为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.36亿元，同比下降24.11%。</w:t>
            </w:r>
          </w:p>
          <w:p w14:paraId="10EDDBD7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二、问答交流环节</w:t>
            </w:r>
          </w:p>
          <w:p w14:paraId="27FCF6E7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1、公司自有品牌业务的产品规划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?</w:t>
            </w:r>
          </w:p>
          <w:p w14:paraId="60BEC665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2025年度，公司自有品牌业务聚焦于牙膏、牙刷及正畸口腔护理产品三大品类，在确保合理利润下优先进行规模发展，线上重点通过牙膏品类突破带动其他品类，线下力争在重点市场取得突破。</w:t>
            </w:r>
          </w:p>
          <w:p w14:paraId="16093821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2025年公司如何平衡ODM业务和自有品牌业务的发展？</w:t>
            </w:r>
          </w:p>
          <w:p w14:paraId="244B198F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答：公司以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ODM业务为主兼顾自有品牌业务发展，2025年度，公司ODM业务明确客户经理责任区域和客户，聚焦大客户开发与服务，力求以产能和客户资源优势持续夯实竞争力；公司自有品牌业务坚持适度投入、总体风险可控的原则，持续推进自有品牌建设。</w:t>
            </w:r>
          </w:p>
          <w:p w14:paraId="649BFE2E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、关税战对公司业务经营的影响？</w:t>
            </w:r>
          </w:p>
          <w:p w14:paraId="31AC85D6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度，公司美国市场的营业收入为3亿元左右，占公司总营收的比例约为24%，美国实施的对等关税政策可能会对公司美国市场业务造成不利影响，目前部分美国小客户已取消订单并暂停发货，合作多年的大客户暂未受到影响。公司正持续关注关税政策变化，并与客户保持良好的沟通。目前，公司也在通过在越南建设生产基地，进一步完善海外产能布局，以更好地满足客户需求。</w:t>
            </w:r>
          </w:p>
          <w:p w14:paraId="1342D400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美姿目前经营表现如何？</w:t>
            </w:r>
          </w:p>
          <w:p w14:paraId="3917D459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美姿是公司的参股公司，公司不参与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美姿具体的经营决策，但公司会及时了解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美姿的运营状况并给出合理化建议，以供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美姿管理层参考，助力其业绩不断提升。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2024年，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美姿实现净利润3296.04万元。2025年第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季度，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美姿暂时处于亏损状态。</w:t>
            </w:r>
          </w:p>
          <w:p w14:paraId="10DE7BF6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善恩康目前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经营表现如何？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2025年经营策略是什么？</w:t>
            </w:r>
          </w:p>
          <w:p w14:paraId="0EEB1C8D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2024年度，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善恩康实现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净利润-3.02万元，未能实现对公司的业绩承诺。自2024年7月份以来，公司持续加强对控股子公司善恩康的赋能工作，通过与善恩康管理团队协同开展新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年度的战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lastRenderedPageBreak/>
              <w:t>略规划、进一步加强大客户的开发、建立经营分析会机制与绩效考评机制等一系列工作，助力善恩康业绩实现改善和提升，2025年第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季度善恩康净利润同比扭亏为盈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0B2E26DB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2025年度，善恩康进一步聚焦于大客户开发战略，将收入目标分解至各个目标客户，并按月跟踪客户开发进展及客户销售额；产品方面聚焦AKK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菌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细分市场开拓，以AKK菌为差异化卖点和客户建立联系并达成合作。通过大客户开发与产品差异化优势的双轮驱动，确保2025年度经营目标的达成。</w:t>
            </w:r>
          </w:p>
          <w:p w14:paraId="0616FB35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6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、公司自有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品牌电商业务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依托于哪些平台？</w:t>
            </w:r>
          </w:p>
          <w:p w14:paraId="107A5640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公司电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商平台布局较为全面，既有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传统电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商平台，也有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抖音这样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的新兴电商平台。</w:t>
            </w:r>
          </w:p>
          <w:p w14:paraId="6432EB38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、目前公司是否有继续增加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美姿持股比例的计划？</w:t>
            </w:r>
          </w:p>
          <w:p w14:paraId="3ED759F2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答：公司目前暂无继续增加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美姿持股比例的计划，后期若涉及相关业务，公司将按照规定及时进行信息披露。</w:t>
            </w:r>
          </w:p>
          <w:p w14:paraId="51478DF1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、公司今年的主要经营目标是什么？</w:t>
            </w:r>
          </w:p>
          <w:p w14:paraId="4671E261" w14:textId="77777777" w:rsidR="00FD4CDE" w:rsidRDefault="00F80D46" w:rsidP="00AF2A0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公司主要年度经营目标为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营业收入力争实现双位数以上的增长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主营业务利润率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保持基本稳定。主要通过拓市场、优运营、强组织三大主题开展相关工作。</w:t>
            </w:r>
          </w:p>
          <w:p w14:paraId="1FD8E87F" w14:textId="2C88142A" w:rsidR="009B2EEF" w:rsidRPr="009B2EEF" w:rsidRDefault="009B2EEF" w:rsidP="00AF2A0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 w:rsidRPr="009B2EEF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9</w:t>
            </w:r>
            <w:r w:rsidRPr="009B2EEF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Pr="009B2EEF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公司越南生产基地项目进展情况？</w:t>
            </w:r>
          </w:p>
          <w:p w14:paraId="5704DC86" w14:textId="3E915625" w:rsidR="009B2EEF" w:rsidRPr="009B2EEF" w:rsidRDefault="009B2EEF" w:rsidP="009B2EEF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 w:rsidRPr="009B2EEF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越南生产基地项目仍在筹建过程中，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</w:t>
            </w:r>
            <w:r w:rsidRPr="009B2EEF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年第一季度已明</w:t>
            </w:r>
            <w:r w:rsidRPr="009B2EEF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确行政审批手续，确定了厂房改造方案，项目组将按照项目规划进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一步推进该项目的进展。</w:t>
            </w:r>
          </w:p>
        </w:tc>
      </w:tr>
      <w:tr w:rsidR="00FD4CDE" w14:paraId="3BDFDC76" w14:textId="77777777">
        <w:trPr>
          <w:trHeight w:val="1006"/>
          <w:jc w:val="center"/>
        </w:trPr>
        <w:tc>
          <w:tcPr>
            <w:tcW w:w="1536" w:type="dxa"/>
            <w:vAlign w:val="center"/>
          </w:tcPr>
          <w:p w14:paraId="42F0A237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  <w:lastRenderedPageBreak/>
              <w:t>关于本次活 动是否涉及 应披露重大 信息的说明</w:t>
            </w:r>
          </w:p>
        </w:tc>
        <w:tc>
          <w:tcPr>
            <w:tcW w:w="7039" w:type="dxa"/>
            <w:gridSpan w:val="2"/>
            <w:vAlign w:val="center"/>
          </w:tcPr>
          <w:p w14:paraId="12AE8314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不涉及</w:t>
            </w:r>
            <w:proofErr w:type="spellEnd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。</w:t>
            </w:r>
          </w:p>
        </w:tc>
      </w:tr>
      <w:tr w:rsidR="00FD4CDE" w14:paraId="4EB5F640" w14:textId="77777777">
        <w:trPr>
          <w:trHeight w:val="784"/>
          <w:jc w:val="center"/>
        </w:trPr>
        <w:tc>
          <w:tcPr>
            <w:tcW w:w="1536" w:type="dxa"/>
            <w:vAlign w:val="center"/>
          </w:tcPr>
          <w:p w14:paraId="13EABF28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附件清单</w:t>
            </w:r>
            <w:proofErr w:type="spellEnd"/>
          </w:p>
          <w:p w14:paraId="0A385968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如有</w:t>
            </w:r>
            <w:proofErr w:type="spellEnd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7039" w:type="dxa"/>
            <w:gridSpan w:val="2"/>
            <w:vAlign w:val="center"/>
          </w:tcPr>
          <w:p w14:paraId="7E1234EE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无。</w:t>
            </w:r>
          </w:p>
        </w:tc>
      </w:tr>
    </w:tbl>
    <w:p w14:paraId="75581B09" w14:textId="77777777" w:rsidR="00FD4CDE" w:rsidRDefault="00FD4CDE">
      <w:pPr>
        <w:rPr>
          <w:rFonts w:ascii="仿宋" w:eastAsia="仿宋" w:hAnsi="仿宋"/>
          <w:sz w:val="32"/>
          <w:szCs w:val="32"/>
        </w:rPr>
      </w:pPr>
    </w:p>
    <w:sectPr w:rsidR="00FD4C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7A352" w14:textId="77777777" w:rsidR="00DC2195" w:rsidRDefault="00DC2195">
      <w:r>
        <w:separator/>
      </w:r>
    </w:p>
  </w:endnote>
  <w:endnote w:type="continuationSeparator" w:id="0">
    <w:p w14:paraId="003CCD9B" w14:textId="77777777" w:rsidR="00DC2195" w:rsidRDefault="00DC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AAF8" w14:textId="77777777" w:rsidR="00FD4CDE" w:rsidRDefault="00FD4CDE">
    <w:pPr>
      <w:spacing w:line="176" w:lineRule="auto"/>
      <w:ind w:left="4254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3B32" w14:textId="77777777" w:rsidR="00DC2195" w:rsidRDefault="00DC2195">
      <w:r>
        <w:separator/>
      </w:r>
    </w:p>
  </w:footnote>
  <w:footnote w:type="continuationSeparator" w:id="0">
    <w:p w14:paraId="588E03C1" w14:textId="77777777" w:rsidR="00DC2195" w:rsidRDefault="00DC2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D4"/>
    <w:rsid w:val="00001527"/>
    <w:rsid w:val="00006A23"/>
    <w:rsid w:val="0000719E"/>
    <w:rsid w:val="00011AFB"/>
    <w:rsid w:val="00033EF5"/>
    <w:rsid w:val="00035011"/>
    <w:rsid w:val="00037544"/>
    <w:rsid w:val="00041983"/>
    <w:rsid w:val="00053D28"/>
    <w:rsid w:val="000678E2"/>
    <w:rsid w:val="00072C72"/>
    <w:rsid w:val="000731F2"/>
    <w:rsid w:val="000830A3"/>
    <w:rsid w:val="00086AFA"/>
    <w:rsid w:val="0009012D"/>
    <w:rsid w:val="000A0335"/>
    <w:rsid w:val="000A07F5"/>
    <w:rsid w:val="000A6A75"/>
    <w:rsid w:val="000A708D"/>
    <w:rsid w:val="000B35D6"/>
    <w:rsid w:val="000B78FC"/>
    <w:rsid w:val="000C206B"/>
    <w:rsid w:val="000C251D"/>
    <w:rsid w:val="000E49E4"/>
    <w:rsid w:val="000F200A"/>
    <w:rsid w:val="000F25B1"/>
    <w:rsid w:val="000F2BD2"/>
    <w:rsid w:val="00101307"/>
    <w:rsid w:val="001017FB"/>
    <w:rsid w:val="0010541A"/>
    <w:rsid w:val="0010707D"/>
    <w:rsid w:val="00111210"/>
    <w:rsid w:val="00111DB8"/>
    <w:rsid w:val="00117BBB"/>
    <w:rsid w:val="001223A8"/>
    <w:rsid w:val="00126D6C"/>
    <w:rsid w:val="00135F59"/>
    <w:rsid w:val="00136A86"/>
    <w:rsid w:val="00143252"/>
    <w:rsid w:val="00147A52"/>
    <w:rsid w:val="00150C17"/>
    <w:rsid w:val="0016625E"/>
    <w:rsid w:val="00173B25"/>
    <w:rsid w:val="001839CD"/>
    <w:rsid w:val="001845EE"/>
    <w:rsid w:val="00187D11"/>
    <w:rsid w:val="001C27F5"/>
    <w:rsid w:val="001C43E9"/>
    <w:rsid w:val="001C5F32"/>
    <w:rsid w:val="001C6EAE"/>
    <w:rsid w:val="001E40AD"/>
    <w:rsid w:val="001F2447"/>
    <w:rsid w:val="002055CE"/>
    <w:rsid w:val="00206759"/>
    <w:rsid w:val="002148E9"/>
    <w:rsid w:val="00215C09"/>
    <w:rsid w:val="002207ED"/>
    <w:rsid w:val="00225CD4"/>
    <w:rsid w:val="0023356B"/>
    <w:rsid w:val="0024699F"/>
    <w:rsid w:val="002560A6"/>
    <w:rsid w:val="00261406"/>
    <w:rsid w:val="00276215"/>
    <w:rsid w:val="002832C0"/>
    <w:rsid w:val="002862EB"/>
    <w:rsid w:val="0028652A"/>
    <w:rsid w:val="0028776E"/>
    <w:rsid w:val="00291674"/>
    <w:rsid w:val="00292F6E"/>
    <w:rsid w:val="002A3567"/>
    <w:rsid w:val="002C3FEA"/>
    <w:rsid w:val="002C62B2"/>
    <w:rsid w:val="002C6FF7"/>
    <w:rsid w:val="002E1EEA"/>
    <w:rsid w:val="002E5C3C"/>
    <w:rsid w:val="002F5CC9"/>
    <w:rsid w:val="0031512B"/>
    <w:rsid w:val="00326F49"/>
    <w:rsid w:val="00333ACB"/>
    <w:rsid w:val="00337E7F"/>
    <w:rsid w:val="00344A8C"/>
    <w:rsid w:val="00347DD7"/>
    <w:rsid w:val="003602EA"/>
    <w:rsid w:val="0036681B"/>
    <w:rsid w:val="003746BA"/>
    <w:rsid w:val="003747CD"/>
    <w:rsid w:val="003748E6"/>
    <w:rsid w:val="00381046"/>
    <w:rsid w:val="003865A4"/>
    <w:rsid w:val="0038684A"/>
    <w:rsid w:val="00391053"/>
    <w:rsid w:val="00391544"/>
    <w:rsid w:val="00394CB8"/>
    <w:rsid w:val="003A76CA"/>
    <w:rsid w:val="003B5784"/>
    <w:rsid w:val="003B680F"/>
    <w:rsid w:val="003B6C92"/>
    <w:rsid w:val="003C0388"/>
    <w:rsid w:val="003C2B83"/>
    <w:rsid w:val="003C495A"/>
    <w:rsid w:val="003E2228"/>
    <w:rsid w:val="003F587B"/>
    <w:rsid w:val="003F7C01"/>
    <w:rsid w:val="0040496C"/>
    <w:rsid w:val="00405226"/>
    <w:rsid w:val="00410761"/>
    <w:rsid w:val="004308DC"/>
    <w:rsid w:val="00471D90"/>
    <w:rsid w:val="00476F23"/>
    <w:rsid w:val="00483D9A"/>
    <w:rsid w:val="004A2D80"/>
    <w:rsid w:val="004A35D0"/>
    <w:rsid w:val="004B0E5B"/>
    <w:rsid w:val="004B203F"/>
    <w:rsid w:val="004C581A"/>
    <w:rsid w:val="004C687D"/>
    <w:rsid w:val="004C714D"/>
    <w:rsid w:val="004D5A7E"/>
    <w:rsid w:val="004E42EB"/>
    <w:rsid w:val="004E50F4"/>
    <w:rsid w:val="004F5C30"/>
    <w:rsid w:val="004F5DF5"/>
    <w:rsid w:val="005047A5"/>
    <w:rsid w:val="0051163B"/>
    <w:rsid w:val="005116EF"/>
    <w:rsid w:val="00530B05"/>
    <w:rsid w:val="00536CCC"/>
    <w:rsid w:val="00541E7D"/>
    <w:rsid w:val="00543089"/>
    <w:rsid w:val="005436E4"/>
    <w:rsid w:val="00551978"/>
    <w:rsid w:val="00554824"/>
    <w:rsid w:val="0056214A"/>
    <w:rsid w:val="0056650C"/>
    <w:rsid w:val="00571AC4"/>
    <w:rsid w:val="005763A7"/>
    <w:rsid w:val="00585345"/>
    <w:rsid w:val="00592A43"/>
    <w:rsid w:val="00593031"/>
    <w:rsid w:val="0059594D"/>
    <w:rsid w:val="005C42E9"/>
    <w:rsid w:val="005C58A7"/>
    <w:rsid w:val="005D01C0"/>
    <w:rsid w:val="005D3D09"/>
    <w:rsid w:val="005D6B01"/>
    <w:rsid w:val="005E1A97"/>
    <w:rsid w:val="005E37AC"/>
    <w:rsid w:val="005E63D1"/>
    <w:rsid w:val="005F1095"/>
    <w:rsid w:val="005F19D7"/>
    <w:rsid w:val="00620042"/>
    <w:rsid w:val="00623337"/>
    <w:rsid w:val="00627942"/>
    <w:rsid w:val="00627F17"/>
    <w:rsid w:val="0063059F"/>
    <w:rsid w:val="00632304"/>
    <w:rsid w:val="006432AE"/>
    <w:rsid w:val="0065042B"/>
    <w:rsid w:val="006563D5"/>
    <w:rsid w:val="00660EED"/>
    <w:rsid w:val="006618A3"/>
    <w:rsid w:val="006641A4"/>
    <w:rsid w:val="006725F3"/>
    <w:rsid w:val="006755AE"/>
    <w:rsid w:val="00676820"/>
    <w:rsid w:val="00676ACA"/>
    <w:rsid w:val="00693384"/>
    <w:rsid w:val="00693EB2"/>
    <w:rsid w:val="00697E5F"/>
    <w:rsid w:val="006A0408"/>
    <w:rsid w:val="006A1BBC"/>
    <w:rsid w:val="006A392B"/>
    <w:rsid w:val="006A5F22"/>
    <w:rsid w:val="006C1F5F"/>
    <w:rsid w:val="006C25D2"/>
    <w:rsid w:val="006C31C4"/>
    <w:rsid w:val="006C458B"/>
    <w:rsid w:val="006C7BCE"/>
    <w:rsid w:val="006D4F93"/>
    <w:rsid w:val="006E2825"/>
    <w:rsid w:val="006E7762"/>
    <w:rsid w:val="006F4D23"/>
    <w:rsid w:val="00716AD0"/>
    <w:rsid w:val="0072519A"/>
    <w:rsid w:val="007279F8"/>
    <w:rsid w:val="007404A0"/>
    <w:rsid w:val="00747929"/>
    <w:rsid w:val="00755AB8"/>
    <w:rsid w:val="00762061"/>
    <w:rsid w:val="00762EE2"/>
    <w:rsid w:val="007660F5"/>
    <w:rsid w:val="00771B2D"/>
    <w:rsid w:val="00783D20"/>
    <w:rsid w:val="00784D1A"/>
    <w:rsid w:val="00790480"/>
    <w:rsid w:val="007930AA"/>
    <w:rsid w:val="007C0BC3"/>
    <w:rsid w:val="007C52DA"/>
    <w:rsid w:val="007D1164"/>
    <w:rsid w:val="007E189A"/>
    <w:rsid w:val="007E1B85"/>
    <w:rsid w:val="007F0270"/>
    <w:rsid w:val="007F10F2"/>
    <w:rsid w:val="007F54E0"/>
    <w:rsid w:val="007F5D60"/>
    <w:rsid w:val="00800CF8"/>
    <w:rsid w:val="008019C7"/>
    <w:rsid w:val="008024C7"/>
    <w:rsid w:val="00807426"/>
    <w:rsid w:val="0081204C"/>
    <w:rsid w:val="008126CF"/>
    <w:rsid w:val="00816F91"/>
    <w:rsid w:val="008213F2"/>
    <w:rsid w:val="00832177"/>
    <w:rsid w:val="008334FB"/>
    <w:rsid w:val="00851D5F"/>
    <w:rsid w:val="008564CE"/>
    <w:rsid w:val="008578A7"/>
    <w:rsid w:val="008722B9"/>
    <w:rsid w:val="00872A80"/>
    <w:rsid w:val="00881C86"/>
    <w:rsid w:val="00882BFE"/>
    <w:rsid w:val="00884360"/>
    <w:rsid w:val="008900BF"/>
    <w:rsid w:val="008B4514"/>
    <w:rsid w:val="008B4C6D"/>
    <w:rsid w:val="008E1735"/>
    <w:rsid w:val="008E3112"/>
    <w:rsid w:val="008E74F4"/>
    <w:rsid w:val="00903A9D"/>
    <w:rsid w:val="009064F7"/>
    <w:rsid w:val="0090710B"/>
    <w:rsid w:val="00912ABE"/>
    <w:rsid w:val="009173A8"/>
    <w:rsid w:val="00931F85"/>
    <w:rsid w:val="00933E3E"/>
    <w:rsid w:val="00934F42"/>
    <w:rsid w:val="00940C48"/>
    <w:rsid w:val="00945030"/>
    <w:rsid w:val="00945F72"/>
    <w:rsid w:val="0094730D"/>
    <w:rsid w:val="00982F76"/>
    <w:rsid w:val="009867E9"/>
    <w:rsid w:val="00994BC6"/>
    <w:rsid w:val="009B03B4"/>
    <w:rsid w:val="009B2EEF"/>
    <w:rsid w:val="009C0AB6"/>
    <w:rsid w:val="009C117D"/>
    <w:rsid w:val="009C3B4C"/>
    <w:rsid w:val="009D6381"/>
    <w:rsid w:val="009E22F0"/>
    <w:rsid w:val="009E489D"/>
    <w:rsid w:val="009E4F3A"/>
    <w:rsid w:val="00A024F7"/>
    <w:rsid w:val="00A04AD9"/>
    <w:rsid w:val="00A134DF"/>
    <w:rsid w:val="00A213CB"/>
    <w:rsid w:val="00A21865"/>
    <w:rsid w:val="00A3372D"/>
    <w:rsid w:val="00A41399"/>
    <w:rsid w:val="00A52820"/>
    <w:rsid w:val="00A53831"/>
    <w:rsid w:val="00A6359F"/>
    <w:rsid w:val="00A66021"/>
    <w:rsid w:val="00A67B13"/>
    <w:rsid w:val="00A72298"/>
    <w:rsid w:val="00A732CC"/>
    <w:rsid w:val="00A901EF"/>
    <w:rsid w:val="00A95355"/>
    <w:rsid w:val="00AA6BD5"/>
    <w:rsid w:val="00AB5607"/>
    <w:rsid w:val="00AB5BBA"/>
    <w:rsid w:val="00AB7E0D"/>
    <w:rsid w:val="00AC1501"/>
    <w:rsid w:val="00AC62FD"/>
    <w:rsid w:val="00AC793D"/>
    <w:rsid w:val="00AD55BF"/>
    <w:rsid w:val="00AD5957"/>
    <w:rsid w:val="00AD6291"/>
    <w:rsid w:val="00AE4966"/>
    <w:rsid w:val="00AF2A0B"/>
    <w:rsid w:val="00B00BEA"/>
    <w:rsid w:val="00B00E08"/>
    <w:rsid w:val="00B014D5"/>
    <w:rsid w:val="00B01714"/>
    <w:rsid w:val="00B1680A"/>
    <w:rsid w:val="00B171B6"/>
    <w:rsid w:val="00B225F6"/>
    <w:rsid w:val="00B235ED"/>
    <w:rsid w:val="00B370FC"/>
    <w:rsid w:val="00B37211"/>
    <w:rsid w:val="00B3792A"/>
    <w:rsid w:val="00B418EE"/>
    <w:rsid w:val="00B503E4"/>
    <w:rsid w:val="00B530B0"/>
    <w:rsid w:val="00B53E75"/>
    <w:rsid w:val="00B628E1"/>
    <w:rsid w:val="00B71360"/>
    <w:rsid w:val="00B71C11"/>
    <w:rsid w:val="00B74324"/>
    <w:rsid w:val="00B75CC3"/>
    <w:rsid w:val="00B80A4F"/>
    <w:rsid w:val="00B8104F"/>
    <w:rsid w:val="00B859C6"/>
    <w:rsid w:val="00B86944"/>
    <w:rsid w:val="00B90F1E"/>
    <w:rsid w:val="00B93F94"/>
    <w:rsid w:val="00B97AAE"/>
    <w:rsid w:val="00BA4DC0"/>
    <w:rsid w:val="00BB3044"/>
    <w:rsid w:val="00BC1875"/>
    <w:rsid w:val="00BC3214"/>
    <w:rsid w:val="00BC48C5"/>
    <w:rsid w:val="00BD791F"/>
    <w:rsid w:val="00BE2295"/>
    <w:rsid w:val="00BE6D76"/>
    <w:rsid w:val="00BF00F4"/>
    <w:rsid w:val="00BF144E"/>
    <w:rsid w:val="00BF4F00"/>
    <w:rsid w:val="00BF56C3"/>
    <w:rsid w:val="00C039F6"/>
    <w:rsid w:val="00C0563D"/>
    <w:rsid w:val="00C125BB"/>
    <w:rsid w:val="00C31787"/>
    <w:rsid w:val="00C325D5"/>
    <w:rsid w:val="00C35354"/>
    <w:rsid w:val="00C655A2"/>
    <w:rsid w:val="00C7135D"/>
    <w:rsid w:val="00C755F3"/>
    <w:rsid w:val="00C83C01"/>
    <w:rsid w:val="00C8431D"/>
    <w:rsid w:val="00C860DB"/>
    <w:rsid w:val="00C95A93"/>
    <w:rsid w:val="00CB028F"/>
    <w:rsid w:val="00CB03AA"/>
    <w:rsid w:val="00CB3218"/>
    <w:rsid w:val="00CB3BA9"/>
    <w:rsid w:val="00CB637B"/>
    <w:rsid w:val="00CE441F"/>
    <w:rsid w:val="00CE49C1"/>
    <w:rsid w:val="00CE6F84"/>
    <w:rsid w:val="00CF2EAF"/>
    <w:rsid w:val="00CF378A"/>
    <w:rsid w:val="00CF6B2C"/>
    <w:rsid w:val="00D006FC"/>
    <w:rsid w:val="00D0772D"/>
    <w:rsid w:val="00D10164"/>
    <w:rsid w:val="00D15A72"/>
    <w:rsid w:val="00D36038"/>
    <w:rsid w:val="00D42DA2"/>
    <w:rsid w:val="00D4622E"/>
    <w:rsid w:val="00D55B53"/>
    <w:rsid w:val="00D64F96"/>
    <w:rsid w:val="00D730C5"/>
    <w:rsid w:val="00D74409"/>
    <w:rsid w:val="00D759DB"/>
    <w:rsid w:val="00D9540E"/>
    <w:rsid w:val="00DB0458"/>
    <w:rsid w:val="00DB75DA"/>
    <w:rsid w:val="00DB7D37"/>
    <w:rsid w:val="00DC0167"/>
    <w:rsid w:val="00DC0A78"/>
    <w:rsid w:val="00DC2195"/>
    <w:rsid w:val="00DC6019"/>
    <w:rsid w:val="00DD2EE0"/>
    <w:rsid w:val="00DE15E6"/>
    <w:rsid w:val="00DE39DA"/>
    <w:rsid w:val="00DF2589"/>
    <w:rsid w:val="00DF49CC"/>
    <w:rsid w:val="00DF666A"/>
    <w:rsid w:val="00E04BBF"/>
    <w:rsid w:val="00E10801"/>
    <w:rsid w:val="00E13B63"/>
    <w:rsid w:val="00E3253E"/>
    <w:rsid w:val="00E40E25"/>
    <w:rsid w:val="00E43989"/>
    <w:rsid w:val="00E47C0B"/>
    <w:rsid w:val="00E52181"/>
    <w:rsid w:val="00E57F6D"/>
    <w:rsid w:val="00E71F7D"/>
    <w:rsid w:val="00E7698B"/>
    <w:rsid w:val="00E83CAD"/>
    <w:rsid w:val="00E85567"/>
    <w:rsid w:val="00E8619D"/>
    <w:rsid w:val="00E8639E"/>
    <w:rsid w:val="00E93B7F"/>
    <w:rsid w:val="00E9585C"/>
    <w:rsid w:val="00E97F46"/>
    <w:rsid w:val="00EA7BE2"/>
    <w:rsid w:val="00EB5313"/>
    <w:rsid w:val="00EB61A7"/>
    <w:rsid w:val="00EC1408"/>
    <w:rsid w:val="00ED706A"/>
    <w:rsid w:val="00EE2974"/>
    <w:rsid w:val="00EF7199"/>
    <w:rsid w:val="00EF7B75"/>
    <w:rsid w:val="00EF7F6E"/>
    <w:rsid w:val="00F11388"/>
    <w:rsid w:val="00F14993"/>
    <w:rsid w:val="00F15CAA"/>
    <w:rsid w:val="00F22973"/>
    <w:rsid w:val="00F27921"/>
    <w:rsid w:val="00F351CA"/>
    <w:rsid w:val="00F42F59"/>
    <w:rsid w:val="00F550EF"/>
    <w:rsid w:val="00F73B7D"/>
    <w:rsid w:val="00F763A3"/>
    <w:rsid w:val="00F80649"/>
    <w:rsid w:val="00F80D46"/>
    <w:rsid w:val="00F822FF"/>
    <w:rsid w:val="00F8651D"/>
    <w:rsid w:val="00F9512D"/>
    <w:rsid w:val="00FB506F"/>
    <w:rsid w:val="00FC0D56"/>
    <w:rsid w:val="00FC7F4F"/>
    <w:rsid w:val="00FD4CDE"/>
    <w:rsid w:val="00FD637F"/>
    <w:rsid w:val="00FF0C51"/>
    <w:rsid w:val="4CA03FEC"/>
    <w:rsid w:val="56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4DFE"/>
  <w15:docId w15:val="{E8F0A79F-D228-42A1-9D6C-D0C63632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孙彬</dc:creator>
  <cp:lastModifiedBy>dell</cp:lastModifiedBy>
  <cp:revision>2</cp:revision>
  <dcterms:created xsi:type="dcterms:W3CDTF">2025-05-23T08:49:00Z</dcterms:created>
  <dcterms:modified xsi:type="dcterms:W3CDTF">2025-05-23T08:49:00Z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eyJoZGlkIjoiNTZmN2Y3YzM1OTcwMDliZTg1ZDBmYzdhZDJmZWNhZTIifQ==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41E620F88BC0493D9F744279DA541F89_12</vt:lpwstr>
  </property>
</Properties>
</file>