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B2D27" w14:textId="77777777" w:rsidR="005A6358" w:rsidRDefault="005A6358">
      <w:pPr>
        <w:spacing w:line="360" w:lineRule="auto"/>
        <w:ind w:firstLine="482"/>
        <w:jc w:val="center"/>
        <w:rPr>
          <w:rFonts w:ascii="Arial Narrow" w:hAnsi="Arial Narrow"/>
          <w:sz w:val="36"/>
          <w:szCs w:val="36"/>
        </w:rPr>
      </w:pPr>
    </w:p>
    <w:p w14:paraId="61E002EA" w14:textId="77777777" w:rsidR="005A6358" w:rsidRDefault="005A6358">
      <w:pPr>
        <w:spacing w:line="360" w:lineRule="auto"/>
        <w:ind w:firstLine="482"/>
        <w:jc w:val="center"/>
        <w:rPr>
          <w:rFonts w:ascii="Arial Narrow" w:hAnsi="Arial Narrow"/>
          <w:sz w:val="36"/>
          <w:szCs w:val="36"/>
        </w:rPr>
      </w:pPr>
    </w:p>
    <w:p w14:paraId="69DCAB5D" w14:textId="77777777" w:rsidR="005A6358" w:rsidRDefault="005A6358">
      <w:pPr>
        <w:spacing w:line="360" w:lineRule="auto"/>
        <w:ind w:firstLine="482"/>
        <w:jc w:val="center"/>
        <w:rPr>
          <w:rFonts w:ascii="Arial Narrow" w:hAnsi="Arial Narrow"/>
          <w:sz w:val="36"/>
          <w:szCs w:val="36"/>
        </w:rPr>
      </w:pPr>
    </w:p>
    <w:p w14:paraId="51A6FF40" w14:textId="77777777" w:rsidR="005A6358" w:rsidRDefault="005A6358">
      <w:pPr>
        <w:spacing w:line="360" w:lineRule="auto"/>
        <w:ind w:firstLine="482"/>
        <w:jc w:val="center"/>
        <w:rPr>
          <w:rFonts w:ascii="Arial Narrow" w:hAnsi="Arial Narrow"/>
          <w:sz w:val="36"/>
          <w:szCs w:val="36"/>
        </w:rPr>
      </w:pPr>
    </w:p>
    <w:p w14:paraId="0E9B2CBE" w14:textId="77777777" w:rsidR="005A6358" w:rsidRDefault="00663CE2">
      <w:pPr>
        <w:spacing w:line="360" w:lineRule="auto"/>
        <w:jc w:val="center"/>
        <w:rPr>
          <w:rFonts w:ascii="Arial Narrow" w:eastAsia="黑体" w:hAnsi="Arial Narrow"/>
          <w:b/>
          <w:sz w:val="72"/>
          <w:szCs w:val="72"/>
        </w:rPr>
      </w:pPr>
      <w:r>
        <w:rPr>
          <w:rFonts w:ascii="Arial Narrow" w:eastAsia="黑体" w:hAnsi="黑体" w:hint="eastAsia"/>
          <w:b/>
          <w:sz w:val="72"/>
          <w:szCs w:val="72"/>
        </w:rPr>
        <w:t>倍加</w:t>
      </w:r>
      <w:proofErr w:type="gramStart"/>
      <w:r>
        <w:rPr>
          <w:rFonts w:ascii="Arial Narrow" w:eastAsia="黑体" w:hAnsi="黑体" w:hint="eastAsia"/>
          <w:b/>
          <w:sz w:val="72"/>
          <w:szCs w:val="72"/>
        </w:rPr>
        <w:t>洁集团</w:t>
      </w:r>
      <w:proofErr w:type="gramEnd"/>
      <w:r>
        <w:rPr>
          <w:rFonts w:ascii="Arial Narrow" w:eastAsia="黑体" w:hAnsi="黑体" w:hint="eastAsia"/>
          <w:b/>
          <w:sz w:val="72"/>
          <w:szCs w:val="72"/>
        </w:rPr>
        <w:t>股份有限公司</w:t>
      </w:r>
    </w:p>
    <w:p w14:paraId="72103D7A" w14:textId="77777777" w:rsidR="005A6358" w:rsidRDefault="005A6358">
      <w:pPr>
        <w:spacing w:line="360" w:lineRule="auto"/>
        <w:ind w:firstLine="482"/>
        <w:jc w:val="center"/>
        <w:rPr>
          <w:rFonts w:ascii="Arial Narrow" w:eastAsia="黑体" w:hAnsi="Arial Narrow"/>
          <w:b/>
          <w:sz w:val="36"/>
          <w:szCs w:val="36"/>
        </w:rPr>
      </w:pPr>
    </w:p>
    <w:p w14:paraId="741363F5" w14:textId="77777777" w:rsidR="005A6358" w:rsidRDefault="005A6358">
      <w:pPr>
        <w:spacing w:line="360" w:lineRule="auto"/>
        <w:ind w:firstLine="482"/>
        <w:jc w:val="center"/>
        <w:rPr>
          <w:rFonts w:ascii="Arial Narrow" w:eastAsia="黑体" w:hAnsi="Arial Narrow"/>
          <w:b/>
          <w:sz w:val="36"/>
          <w:szCs w:val="36"/>
        </w:rPr>
      </w:pPr>
    </w:p>
    <w:p w14:paraId="26EEAAE9" w14:textId="77777777" w:rsidR="005A6358" w:rsidRDefault="005A6358">
      <w:pPr>
        <w:spacing w:line="360" w:lineRule="auto"/>
        <w:ind w:firstLine="482"/>
        <w:jc w:val="center"/>
        <w:rPr>
          <w:rFonts w:ascii="Arial Narrow" w:eastAsia="黑体" w:hAnsi="Arial Narrow"/>
          <w:b/>
          <w:sz w:val="36"/>
          <w:szCs w:val="36"/>
        </w:rPr>
      </w:pPr>
    </w:p>
    <w:p w14:paraId="2D1F7EB1" w14:textId="77777777" w:rsidR="005A6358" w:rsidRDefault="005A6358">
      <w:pPr>
        <w:spacing w:line="360" w:lineRule="auto"/>
        <w:ind w:firstLine="482"/>
        <w:jc w:val="center"/>
        <w:rPr>
          <w:rFonts w:ascii="Arial Narrow" w:eastAsia="黑体" w:hAnsi="Arial Narrow"/>
          <w:b/>
          <w:sz w:val="36"/>
          <w:szCs w:val="36"/>
        </w:rPr>
      </w:pPr>
    </w:p>
    <w:p w14:paraId="2C4C222C" w14:textId="77777777" w:rsidR="005A6358" w:rsidRDefault="00663CE2">
      <w:pPr>
        <w:spacing w:line="360" w:lineRule="auto"/>
        <w:jc w:val="center"/>
        <w:rPr>
          <w:rFonts w:ascii="Arial Narrow" w:eastAsia="黑体" w:hAnsi="Arial Narrow"/>
          <w:b/>
          <w:sz w:val="72"/>
          <w:szCs w:val="72"/>
        </w:rPr>
      </w:pPr>
      <w:r>
        <w:rPr>
          <w:rFonts w:ascii="Arial Narrow" w:eastAsia="黑体" w:hAnsi="黑体" w:hint="eastAsia"/>
          <w:b/>
          <w:sz w:val="72"/>
          <w:szCs w:val="72"/>
        </w:rPr>
        <w:t>章程</w:t>
      </w:r>
    </w:p>
    <w:p w14:paraId="7FC7AB9A" w14:textId="77777777" w:rsidR="005A6358" w:rsidRDefault="005A6358">
      <w:pPr>
        <w:spacing w:line="360" w:lineRule="auto"/>
        <w:ind w:firstLine="482"/>
        <w:jc w:val="center"/>
        <w:rPr>
          <w:rFonts w:ascii="黑体" w:eastAsia="黑体" w:hAnsi="黑体"/>
          <w:b/>
          <w:sz w:val="44"/>
        </w:rPr>
      </w:pPr>
    </w:p>
    <w:p w14:paraId="2A0F26F0" w14:textId="77777777" w:rsidR="005A6358" w:rsidRDefault="005A6358">
      <w:pPr>
        <w:spacing w:line="360" w:lineRule="auto"/>
        <w:ind w:firstLine="482"/>
        <w:jc w:val="center"/>
        <w:rPr>
          <w:rFonts w:ascii="Arial Narrow" w:hAnsi="Arial Narrow"/>
          <w:sz w:val="44"/>
        </w:rPr>
      </w:pPr>
    </w:p>
    <w:p w14:paraId="22557F8F" w14:textId="77777777" w:rsidR="005A6358" w:rsidRDefault="005A6358">
      <w:pPr>
        <w:spacing w:line="360" w:lineRule="auto"/>
        <w:ind w:firstLine="482"/>
        <w:jc w:val="center"/>
        <w:rPr>
          <w:rFonts w:ascii="Arial Narrow" w:hAnsi="Arial Narrow"/>
          <w:sz w:val="44"/>
        </w:rPr>
      </w:pPr>
    </w:p>
    <w:p w14:paraId="450B5788" w14:textId="77777777" w:rsidR="005A6358" w:rsidRDefault="005A6358">
      <w:pPr>
        <w:spacing w:line="360" w:lineRule="auto"/>
        <w:ind w:firstLine="482"/>
        <w:jc w:val="center"/>
        <w:rPr>
          <w:rFonts w:ascii="Arial Narrow" w:hAnsi="Arial Narrow"/>
          <w:sz w:val="44"/>
        </w:rPr>
      </w:pPr>
    </w:p>
    <w:p w14:paraId="5F29DA4A" w14:textId="77777777" w:rsidR="005A6358" w:rsidRDefault="005A6358">
      <w:pPr>
        <w:spacing w:line="360" w:lineRule="auto"/>
        <w:ind w:firstLine="482"/>
        <w:jc w:val="center"/>
        <w:rPr>
          <w:rFonts w:ascii="Arial Narrow" w:hAnsi="Arial Narrow"/>
          <w:sz w:val="44"/>
        </w:rPr>
      </w:pPr>
    </w:p>
    <w:p w14:paraId="63A83993" w14:textId="77777777" w:rsidR="005A6358" w:rsidRDefault="005A6358">
      <w:pPr>
        <w:spacing w:line="360" w:lineRule="auto"/>
        <w:rPr>
          <w:rFonts w:ascii="Arial Narrow" w:hAnsi="Arial Narrow"/>
          <w:sz w:val="44"/>
        </w:rPr>
      </w:pPr>
    </w:p>
    <w:p w14:paraId="47B59D6F" w14:textId="77777777" w:rsidR="005A6358" w:rsidRDefault="005A6358">
      <w:pPr>
        <w:spacing w:line="360" w:lineRule="auto"/>
        <w:ind w:firstLine="482"/>
        <w:jc w:val="center"/>
        <w:rPr>
          <w:rFonts w:ascii="Arial Narrow" w:hAnsi="Arial Narrow"/>
          <w:sz w:val="44"/>
        </w:rPr>
      </w:pPr>
    </w:p>
    <w:p w14:paraId="1D658DC8" w14:textId="187EE9B7" w:rsidR="005A6358" w:rsidRDefault="00663CE2">
      <w:pPr>
        <w:spacing w:line="360" w:lineRule="auto"/>
        <w:ind w:firstLine="482"/>
        <w:jc w:val="center"/>
        <w:rPr>
          <w:rFonts w:ascii="Arial Narrow" w:hAnsi="Arial Narrow"/>
          <w:sz w:val="32"/>
          <w:szCs w:val="32"/>
        </w:rPr>
      </w:pPr>
      <w:r>
        <w:rPr>
          <w:rFonts w:ascii="Arial Narrow" w:hAnsi="Arial Narrow" w:hint="eastAsia"/>
          <w:sz w:val="32"/>
          <w:szCs w:val="32"/>
        </w:rPr>
        <w:t>二〇二五年八月修订</w:t>
      </w:r>
    </w:p>
    <w:p w14:paraId="5BFCFF0E" w14:textId="77777777" w:rsidR="005A6358" w:rsidRDefault="00663CE2">
      <w:pPr>
        <w:spacing w:line="300" w:lineRule="auto"/>
        <w:jc w:val="center"/>
        <w:rPr>
          <w:rFonts w:ascii="黑体" w:eastAsia="黑体" w:hAnsi="黑体"/>
          <w:b/>
          <w:sz w:val="32"/>
          <w:szCs w:val="32"/>
        </w:rPr>
      </w:pPr>
      <w:r>
        <w:rPr>
          <w:rFonts w:ascii="Arial Narrow" w:hAnsi="Arial Narrow"/>
          <w:sz w:val="44"/>
        </w:rPr>
        <w:br w:type="page"/>
      </w:r>
      <w:r>
        <w:rPr>
          <w:rFonts w:ascii="黑体" w:eastAsia="黑体" w:hAnsi="黑体" w:hint="eastAsia"/>
          <w:b/>
          <w:sz w:val="32"/>
          <w:szCs w:val="32"/>
        </w:rPr>
        <w:lastRenderedPageBreak/>
        <w:t>目  录</w:t>
      </w:r>
    </w:p>
    <w:p w14:paraId="43D1930B" w14:textId="2F12A87A" w:rsidR="005D6FD7" w:rsidRDefault="00663CE2">
      <w:pPr>
        <w:pStyle w:val="10"/>
        <w:rPr>
          <w:rFonts w:asciiTheme="minorHAnsi" w:eastAsiaTheme="minorEastAsia" w:hAnsiTheme="minorHAnsi" w:cstheme="minorBidi"/>
          <w:b w:val="0"/>
          <w:noProof/>
          <w:sz w:val="21"/>
          <w:szCs w:val="22"/>
        </w:rPr>
      </w:pPr>
      <w:r>
        <w:rPr>
          <w:rFonts w:ascii="黑体" w:eastAsia="黑体" w:hAnsi="黑体"/>
          <w:b w:val="0"/>
        </w:rPr>
        <w:fldChar w:fldCharType="begin"/>
      </w:r>
      <w:r>
        <w:rPr>
          <w:rFonts w:ascii="黑体" w:eastAsia="黑体" w:hAnsi="黑体"/>
          <w:b w:val="0"/>
        </w:rPr>
        <w:instrText xml:space="preserve"> TOC \o "1-2" \h \z \u </w:instrText>
      </w:r>
      <w:r>
        <w:rPr>
          <w:rFonts w:ascii="黑体" w:eastAsia="黑体" w:hAnsi="黑体"/>
          <w:b w:val="0"/>
        </w:rPr>
        <w:fldChar w:fldCharType="separate"/>
      </w:r>
      <w:hyperlink w:anchor="_Toc207200616" w:history="1">
        <w:r w:rsidR="005D6FD7" w:rsidRPr="0041647F">
          <w:rPr>
            <w:rStyle w:val="af"/>
            <w:rFonts w:ascii="黑体" w:eastAsia="黑体" w:hAnsi="黑体"/>
            <w:noProof/>
          </w:rPr>
          <w:t>第一章 总则</w:t>
        </w:r>
        <w:r w:rsidR="005D6FD7">
          <w:rPr>
            <w:noProof/>
            <w:webHidden/>
          </w:rPr>
          <w:tab/>
        </w:r>
        <w:r w:rsidR="005D6FD7">
          <w:rPr>
            <w:noProof/>
            <w:webHidden/>
          </w:rPr>
          <w:fldChar w:fldCharType="begin"/>
        </w:r>
        <w:r w:rsidR="005D6FD7">
          <w:rPr>
            <w:noProof/>
            <w:webHidden/>
          </w:rPr>
          <w:instrText xml:space="preserve"> PAGEREF _Toc207200616 \h </w:instrText>
        </w:r>
        <w:r w:rsidR="005D6FD7">
          <w:rPr>
            <w:noProof/>
            <w:webHidden/>
          </w:rPr>
        </w:r>
        <w:r w:rsidR="005D6FD7">
          <w:rPr>
            <w:noProof/>
            <w:webHidden/>
          </w:rPr>
          <w:fldChar w:fldCharType="separate"/>
        </w:r>
        <w:r w:rsidR="005D6FD7">
          <w:rPr>
            <w:noProof/>
            <w:webHidden/>
          </w:rPr>
          <w:t>2</w:t>
        </w:r>
        <w:r w:rsidR="005D6FD7">
          <w:rPr>
            <w:noProof/>
            <w:webHidden/>
          </w:rPr>
          <w:fldChar w:fldCharType="end"/>
        </w:r>
      </w:hyperlink>
    </w:p>
    <w:p w14:paraId="5A02ECE7" w14:textId="51500CF3" w:rsidR="005D6FD7" w:rsidRDefault="005D6FD7">
      <w:pPr>
        <w:pStyle w:val="10"/>
        <w:rPr>
          <w:rFonts w:asciiTheme="minorHAnsi" w:eastAsiaTheme="minorEastAsia" w:hAnsiTheme="minorHAnsi" w:cstheme="minorBidi"/>
          <w:b w:val="0"/>
          <w:noProof/>
          <w:sz w:val="21"/>
          <w:szCs w:val="22"/>
        </w:rPr>
      </w:pPr>
      <w:hyperlink w:anchor="_Toc207200617" w:history="1">
        <w:r w:rsidRPr="0041647F">
          <w:rPr>
            <w:rStyle w:val="af"/>
            <w:rFonts w:ascii="Arial Narrow" w:eastAsia="黑体" w:hAnsi="黑体"/>
            <w:noProof/>
          </w:rPr>
          <w:t>第二章</w:t>
        </w:r>
        <w:r w:rsidRPr="0041647F">
          <w:rPr>
            <w:rStyle w:val="af"/>
            <w:rFonts w:ascii="Arial Narrow" w:eastAsia="黑体" w:hAnsi="黑体"/>
            <w:noProof/>
          </w:rPr>
          <w:t xml:space="preserve"> </w:t>
        </w:r>
        <w:r w:rsidRPr="0041647F">
          <w:rPr>
            <w:rStyle w:val="af"/>
            <w:rFonts w:ascii="Arial Narrow" w:eastAsia="黑体" w:hAnsi="黑体"/>
            <w:noProof/>
          </w:rPr>
          <w:t>经营宗旨和范围</w:t>
        </w:r>
        <w:r>
          <w:rPr>
            <w:noProof/>
            <w:webHidden/>
          </w:rPr>
          <w:tab/>
        </w:r>
        <w:r>
          <w:rPr>
            <w:noProof/>
            <w:webHidden/>
          </w:rPr>
          <w:fldChar w:fldCharType="begin"/>
        </w:r>
        <w:r>
          <w:rPr>
            <w:noProof/>
            <w:webHidden/>
          </w:rPr>
          <w:instrText xml:space="preserve"> PAGEREF _Toc207200617 \h </w:instrText>
        </w:r>
        <w:r>
          <w:rPr>
            <w:noProof/>
            <w:webHidden/>
          </w:rPr>
        </w:r>
        <w:r>
          <w:rPr>
            <w:noProof/>
            <w:webHidden/>
          </w:rPr>
          <w:fldChar w:fldCharType="separate"/>
        </w:r>
        <w:r>
          <w:rPr>
            <w:noProof/>
            <w:webHidden/>
          </w:rPr>
          <w:t>3</w:t>
        </w:r>
        <w:r>
          <w:rPr>
            <w:noProof/>
            <w:webHidden/>
          </w:rPr>
          <w:fldChar w:fldCharType="end"/>
        </w:r>
      </w:hyperlink>
    </w:p>
    <w:p w14:paraId="3D4746F0" w14:textId="7A5B9C8A" w:rsidR="005D6FD7" w:rsidRDefault="005D6FD7">
      <w:pPr>
        <w:pStyle w:val="10"/>
        <w:rPr>
          <w:rFonts w:asciiTheme="minorHAnsi" w:eastAsiaTheme="minorEastAsia" w:hAnsiTheme="minorHAnsi" w:cstheme="minorBidi"/>
          <w:b w:val="0"/>
          <w:noProof/>
          <w:sz w:val="21"/>
          <w:szCs w:val="22"/>
        </w:rPr>
      </w:pPr>
      <w:hyperlink w:anchor="_Toc207200618" w:history="1">
        <w:r w:rsidRPr="0041647F">
          <w:rPr>
            <w:rStyle w:val="af"/>
            <w:rFonts w:ascii="Arial Narrow" w:eastAsia="黑体" w:hAnsi="黑体"/>
            <w:noProof/>
          </w:rPr>
          <w:t>第三章</w:t>
        </w:r>
        <w:r w:rsidRPr="0041647F">
          <w:rPr>
            <w:rStyle w:val="af"/>
            <w:rFonts w:ascii="Arial Narrow" w:eastAsia="黑体" w:hAnsi="黑体"/>
            <w:noProof/>
          </w:rPr>
          <w:t xml:space="preserve"> </w:t>
        </w:r>
        <w:r w:rsidRPr="0041647F">
          <w:rPr>
            <w:rStyle w:val="af"/>
            <w:rFonts w:ascii="Arial Narrow" w:eastAsia="黑体" w:hAnsi="黑体"/>
            <w:noProof/>
          </w:rPr>
          <w:t>股份</w:t>
        </w:r>
        <w:r>
          <w:rPr>
            <w:noProof/>
            <w:webHidden/>
          </w:rPr>
          <w:tab/>
        </w:r>
        <w:r>
          <w:rPr>
            <w:noProof/>
            <w:webHidden/>
          </w:rPr>
          <w:fldChar w:fldCharType="begin"/>
        </w:r>
        <w:r>
          <w:rPr>
            <w:noProof/>
            <w:webHidden/>
          </w:rPr>
          <w:instrText xml:space="preserve"> PAGEREF _Toc207200618 \h </w:instrText>
        </w:r>
        <w:r>
          <w:rPr>
            <w:noProof/>
            <w:webHidden/>
          </w:rPr>
        </w:r>
        <w:r>
          <w:rPr>
            <w:noProof/>
            <w:webHidden/>
          </w:rPr>
          <w:fldChar w:fldCharType="separate"/>
        </w:r>
        <w:r>
          <w:rPr>
            <w:noProof/>
            <w:webHidden/>
          </w:rPr>
          <w:t>4</w:t>
        </w:r>
        <w:r>
          <w:rPr>
            <w:noProof/>
            <w:webHidden/>
          </w:rPr>
          <w:fldChar w:fldCharType="end"/>
        </w:r>
      </w:hyperlink>
    </w:p>
    <w:p w14:paraId="72794A0A" w14:textId="1445CFBE" w:rsidR="005D6FD7" w:rsidRDefault="005D6FD7">
      <w:pPr>
        <w:pStyle w:val="20"/>
        <w:tabs>
          <w:tab w:val="right" w:leader="dot" w:pos="8296"/>
        </w:tabs>
        <w:rPr>
          <w:rFonts w:asciiTheme="minorHAnsi" w:eastAsiaTheme="minorEastAsia" w:hAnsiTheme="minorHAnsi" w:cstheme="minorBidi"/>
          <w:noProof/>
          <w:szCs w:val="22"/>
        </w:rPr>
      </w:pPr>
      <w:hyperlink w:anchor="_Toc207200619" w:history="1">
        <w:r w:rsidRPr="0041647F">
          <w:rPr>
            <w:rStyle w:val="af"/>
            <w:rFonts w:ascii="Arial Narrow" w:hAnsi="Arial Narrow"/>
            <w:noProof/>
          </w:rPr>
          <w:t>第一节</w:t>
        </w:r>
        <w:r w:rsidRPr="0041647F">
          <w:rPr>
            <w:rStyle w:val="af"/>
            <w:rFonts w:ascii="Arial Narrow" w:hAnsi="Arial Narrow"/>
            <w:noProof/>
          </w:rPr>
          <w:t xml:space="preserve"> </w:t>
        </w:r>
        <w:r w:rsidRPr="0041647F">
          <w:rPr>
            <w:rStyle w:val="af"/>
            <w:rFonts w:ascii="Arial Narrow" w:hAnsi="黑体"/>
            <w:noProof/>
          </w:rPr>
          <w:t>股份发行</w:t>
        </w:r>
        <w:r>
          <w:rPr>
            <w:noProof/>
            <w:webHidden/>
          </w:rPr>
          <w:tab/>
        </w:r>
        <w:r>
          <w:rPr>
            <w:noProof/>
            <w:webHidden/>
          </w:rPr>
          <w:fldChar w:fldCharType="begin"/>
        </w:r>
        <w:r>
          <w:rPr>
            <w:noProof/>
            <w:webHidden/>
          </w:rPr>
          <w:instrText xml:space="preserve"> PAGEREF _Toc207200619 \h </w:instrText>
        </w:r>
        <w:r>
          <w:rPr>
            <w:noProof/>
            <w:webHidden/>
          </w:rPr>
        </w:r>
        <w:r>
          <w:rPr>
            <w:noProof/>
            <w:webHidden/>
          </w:rPr>
          <w:fldChar w:fldCharType="separate"/>
        </w:r>
        <w:r>
          <w:rPr>
            <w:noProof/>
            <w:webHidden/>
          </w:rPr>
          <w:t>4</w:t>
        </w:r>
        <w:r>
          <w:rPr>
            <w:noProof/>
            <w:webHidden/>
          </w:rPr>
          <w:fldChar w:fldCharType="end"/>
        </w:r>
      </w:hyperlink>
    </w:p>
    <w:p w14:paraId="321A4E35" w14:textId="58E21CF5" w:rsidR="005D6FD7" w:rsidRDefault="005D6FD7">
      <w:pPr>
        <w:pStyle w:val="20"/>
        <w:tabs>
          <w:tab w:val="right" w:leader="dot" w:pos="8296"/>
        </w:tabs>
        <w:rPr>
          <w:rFonts w:asciiTheme="minorHAnsi" w:eastAsiaTheme="minorEastAsia" w:hAnsiTheme="minorHAnsi" w:cstheme="minorBidi"/>
          <w:noProof/>
          <w:szCs w:val="22"/>
        </w:rPr>
      </w:pPr>
      <w:hyperlink w:anchor="_Toc207200620" w:history="1">
        <w:r w:rsidRPr="0041647F">
          <w:rPr>
            <w:rStyle w:val="af"/>
            <w:rFonts w:ascii="Arial Narrow" w:hAnsi="Arial Narrow"/>
            <w:noProof/>
          </w:rPr>
          <w:t>第二节</w:t>
        </w:r>
        <w:r w:rsidRPr="0041647F">
          <w:rPr>
            <w:rStyle w:val="af"/>
            <w:rFonts w:ascii="Arial Narrow" w:hAnsi="Arial Narrow"/>
            <w:noProof/>
          </w:rPr>
          <w:t xml:space="preserve"> </w:t>
        </w:r>
        <w:r w:rsidRPr="0041647F">
          <w:rPr>
            <w:rStyle w:val="af"/>
            <w:rFonts w:ascii="Arial Narrow" w:hAnsi="黑体"/>
            <w:noProof/>
          </w:rPr>
          <w:t>股份增减和回购</w:t>
        </w:r>
        <w:r>
          <w:rPr>
            <w:noProof/>
            <w:webHidden/>
          </w:rPr>
          <w:tab/>
        </w:r>
        <w:r>
          <w:rPr>
            <w:noProof/>
            <w:webHidden/>
          </w:rPr>
          <w:fldChar w:fldCharType="begin"/>
        </w:r>
        <w:r>
          <w:rPr>
            <w:noProof/>
            <w:webHidden/>
          </w:rPr>
          <w:instrText xml:space="preserve"> PAGEREF _Toc207200620 \h </w:instrText>
        </w:r>
        <w:r>
          <w:rPr>
            <w:noProof/>
            <w:webHidden/>
          </w:rPr>
        </w:r>
        <w:r>
          <w:rPr>
            <w:noProof/>
            <w:webHidden/>
          </w:rPr>
          <w:fldChar w:fldCharType="separate"/>
        </w:r>
        <w:r>
          <w:rPr>
            <w:noProof/>
            <w:webHidden/>
          </w:rPr>
          <w:t>6</w:t>
        </w:r>
        <w:r>
          <w:rPr>
            <w:noProof/>
            <w:webHidden/>
          </w:rPr>
          <w:fldChar w:fldCharType="end"/>
        </w:r>
      </w:hyperlink>
    </w:p>
    <w:p w14:paraId="36370260" w14:textId="0B027965" w:rsidR="005D6FD7" w:rsidRDefault="005D6FD7">
      <w:pPr>
        <w:pStyle w:val="20"/>
        <w:tabs>
          <w:tab w:val="right" w:leader="dot" w:pos="8296"/>
        </w:tabs>
        <w:rPr>
          <w:rFonts w:asciiTheme="minorHAnsi" w:eastAsiaTheme="minorEastAsia" w:hAnsiTheme="minorHAnsi" w:cstheme="minorBidi"/>
          <w:noProof/>
          <w:szCs w:val="22"/>
        </w:rPr>
      </w:pPr>
      <w:hyperlink w:anchor="_Toc207200621" w:history="1">
        <w:r w:rsidRPr="0041647F">
          <w:rPr>
            <w:rStyle w:val="af"/>
            <w:rFonts w:ascii="黑体" w:hAnsi="黑体"/>
            <w:noProof/>
          </w:rPr>
          <w:t>第三节</w:t>
        </w:r>
        <w:r w:rsidRPr="0041647F">
          <w:rPr>
            <w:rStyle w:val="af"/>
            <w:rFonts w:ascii="黑体" w:hAnsi="黑体"/>
            <w:noProof/>
          </w:rPr>
          <w:t xml:space="preserve"> </w:t>
        </w:r>
        <w:r w:rsidRPr="0041647F">
          <w:rPr>
            <w:rStyle w:val="af"/>
            <w:rFonts w:ascii="黑体" w:hAnsi="黑体"/>
            <w:noProof/>
          </w:rPr>
          <w:t>股份转让</w:t>
        </w:r>
        <w:r>
          <w:rPr>
            <w:noProof/>
            <w:webHidden/>
          </w:rPr>
          <w:tab/>
        </w:r>
        <w:r>
          <w:rPr>
            <w:noProof/>
            <w:webHidden/>
          </w:rPr>
          <w:fldChar w:fldCharType="begin"/>
        </w:r>
        <w:r>
          <w:rPr>
            <w:noProof/>
            <w:webHidden/>
          </w:rPr>
          <w:instrText xml:space="preserve"> PAGEREF _Toc207200621 \h </w:instrText>
        </w:r>
        <w:r>
          <w:rPr>
            <w:noProof/>
            <w:webHidden/>
          </w:rPr>
        </w:r>
        <w:r>
          <w:rPr>
            <w:noProof/>
            <w:webHidden/>
          </w:rPr>
          <w:fldChar w:fldCharType="separate"/>
        </w:r>
        <w:r>
          <w:rPr>
            <w:noProof/>
            <w:webHidden/>
          </w:rPr>
          <w:t>7</w:t>
        </w:r>
        <w:r>
          <w:rPr>
            <w:noProof/>
            <w:webHidden/>
          </w:rPr>
          <w:fldChar w:fldCharType="end"/>
        </w:r>
      </w:hyperlink>
    </w:p>
    <w:p w14:paraId="7762DC69" w14:textId="1418CED7" w:rsidR="005D6FD7" w:rsidRDefault="005D6FD7">
      <w:pPr>
        <w:pStyle w:val="10"/>
        <w:rPr>
          <w:rFonts w:asciiTheme="minorHAnsi" w:eastAsiaTheme="minorEastAsia" w:hAnsiTheme="minorHAnsi" w:cstheme="minorBidi"/>
          <w:b w:val="0"/>
          <w:noProof/>
          <w:sz w:val="21"/>
          <w:szCs w:val="22"/>
        </w:rPr>
      </w:pPr>
      <w:hyperlink w:anchor="_Toc207200622" w:history="1">
        <w:r w:rsidRPr="0041647F">
          <w:rPr>
            <w:rStyle w:val="af"/>
            <w:rFonts w:ascii="Arial Narrow" w:eastAsia="黑体" w:hAnsi="黑体"/>
            <w:noProof/>
          </w:rPr>
          <w:t>第四章</w:t>
        </w:r>
        <w:r w:rsidRPr="0041647F">
          <w:rPr>
            <w:rStyle w:val="af"/>
            <w:rFonts w:ascii="Arial Narrow" w:eastAsia="黑体" w:hAnsi="黑体"/>
            <w:noProof/>
          </w:rPr>
          <w:t xml:space="preserve"> </w:t>
        </w:r>
        <w:r w:rsidRPr="0041647F">
          <w:rPr>
            <w:rStyle w:val="af"/>
            <w:rFonts w:ascii="Arial Narrow" w:eastAsia="黑体" w:hAnsi="黑体"/>
            <w:noProof/>
          </w:rPr>
          <w:t>股东和股东会</w:t>
        </w:r>
        <w:r>
          <w:rPr>
            <w:noProof/>
            <w:webHidden/>
          </w:rPr>
          <w:tab/>
        </w:r>
        <w:r>
          <w:rPr>
            <w:noProof/>
            <w:webHidden/>
          </w:rPr>
          <w:fldChar w:fldCharType="begin"/>
        </w:r>
        <w:r>
          <w:rPr>
            <w:noProof/>
            <w:webHidden/>
          </w:rPr>
          <w:instrText xml:space="preserve"> PAGEREF _Toc207200622 \h </w:instrText>
        </w:r>
        <w:r>
          <w:rPr>
            <w:noProof/>
            <w:webHidden/>
          </w:rPr>
        </w:r>
        <w:r>
          <w:rPr>
            <w:noProof/>
            <w:webHidden/>
          </w:rPr>
          <w:fldChar w:fldCharType="separate"/>
        </w:r>
        <w:r>
          <w:rPr>
            <w:noProof/>
            <w:webHidden/>
          </w:rPr>
          <w:t>8</w:t>
        </w:r>
        <w:r>
          <w:rPr>
            <w:noProof/>
            <w:webHidden/>
          </w:rPr>
          <w:fldChar w:fldCharType="end"/>
        </w:r>
      </w:hyperlink>
    </w:p>
    <w:p w14:paraId="26AEA98C" w14:textId="08D55E95" w:rsidR="005D6FD7" w:rsidRDefault="005D6FD7">
      <w:pPr>
        <w:pStyle w:val="20"/>
        <w:tabs>
          <w:tab w:val="right" w:leader="dot" w:pos="8296"/>
        </w:tabs>
        <w:rPr>
          <w:rFonts w:asciiTheme="minorHAnsi" w:eastAsiaTheme="minorEastAsia" w:hAnsiTheme="minorHAnsi" w:cstheme="minorBidi"/>
          <w:noProof/>
          <w:szCs w:val="22"/>
        </w:rPr>
      </w:pPr>
      <w:hyperlink w:anchor="_Toc207200623" w:history="1">
        <w:r w:rsidRPr="0041647F">
          <w:rPr>
            <w:rStyle w:val="af"/>
            <w:rFonts w:ascii="Arial Narrow" w:hAnsi="Arial Narrow"/>
            <w:noProof/>
          </w:rPr>
          <w:t>第一节</w:t>
        </w:r>
        <w:r w:rsidRPr="0041647F">
          <w:rPr>
            <w:rStyle w:val="af"/>
            <w:rFonts w:ascii="Arial Narrow" w:hAnsi="Arial Narrow"/>
            <w:noProof/>
          </w:rPr>
          <w:t xml:space="preserve"> </w:t>
        </w:r>
        <w:r w:rsidRPr="0041647F">
          <w:rPr>
            <w:rStyle w:val="af"/>
            <w:rFonts w:ascii="Arial Narrow" w:hAnsi="黑体"/>
            <w:noProof/>
          </w:rPr>
          <w:t>股东</w:t>
        </w:r>
        <w:r>
          <w:rPr>
            <w:noProof/>
            <w:webHidden/>
          </w:rPr>
          <w:tab/>
        </w:r>
        <w:r>
          <w:rPr>
            <w:noProof/>
            <w:webHidden/>
          </w:rPr>
          <w:fldChar w:fldCharType="begin"/>
        </w:r>
        <w:r>
          <w:rPr>
            <w:noProof/>
            <w:webHidden/>
          </w:rPr>
          <w:instrText xml:space="preserve"> PAGEREF _Toc207200623 \h </w:instrText>
        </w:r>
        <w:r>
          <w:rPr>
            <w:noProof/>
            <w:webHidden/>
          </w:rPr>
        </w:r>
        <w:r>
          <w:rPr>
            <w:noProof/>
            <w:webHidden/>
          </w:rPr>
          <w:fldChar w:fldCharType="separate"/>
        </w:r>
        <w:r>
          <w:rPr>
            <w:noProof/>
            <w:webHidden/>
          </w:rPr>
          <w:t>8</w:t>
        </w:r>
        <w:r>
          <w:rPr>
            <w:noProof/>
            <w:webHidden/>
          </w:rPr>
          <w:fldChar w:fldCharType="end"/>
        </w:r>
      </w:hyperlink>
    </w:p>
    <w:p w14:paraId="15AB2E03" w14:textId="02B1D38C" w:rsidR="005D6FD7" w:rsidRDefault="005D6FD7">
      <w:pPr>
        <w:pStyle w:val="20"/>
        <w:tabs>
          <w:tab w:val="right" w:leader="dot" w:pos="8296"/>
        </w:tabs>
        <w:rPr>
          <w:rFonts w:asciiTheme="minorHAnsi" w:eastAsiaTheme="minorEastAsia" w:hAnsiTheme="minorHAnsi" w:cstheme="minorBidi"/>
          <w:noProof/>
          <w:szCs w:val="22"/>
        </w:rPr>
      </w:pPr>
      <w:hyperlink w:anchor="_Toc207200624" w:history="1">
        <w:r w:rsidRPr="0041647F">
          <w:rPr>
            <w:rStyle w:val="af"/>
            <w:rFonts w:ascii="Arial Narrow" w:hAnsi="Arial Narrow"/>
            <w:noProof/>
          </w:rPr>
          <w:t>第二节</w:t>
        </w:r>
        <w:r w:rsidRPr="0041647F">
          <w:rPr>
            <w:rStyle w:val="af"/>
            <w:rFonts w:ascii="Arial Narrow" w:hAnsi="Arial Narrow"/>
            <w:noProof/>
          </w:rPr>
          <w:t xml:space="preserve"> </w:t>
        </w:r>
        <w:r w:rsidRPr="0041647F">
          <w:rPr>
            <w:rStyle w:val="af"/>
            <w:rFonts w:ascii="Arial Narrow" w:hAnsi="Arial Narrow"/>
            <w:noProof/>
          </w:rPr>
          <w:t>控股</w:t>
        </w:r>
        <w:r w:rsidRPr="0041647F">
          <w:rPr>
            <w:rStyle w:val="af"/>
            <w:rFonts w:ascii="Arial Narrow" w:hAnsi="黑体"/>
            <w:noProof/>
          </w:rPr>
          <w:t>股东和实际控制人</w:t>
        </w:r>
        <w:r>
          <w:rPr>
            <w:noProof/>
            <w:webHidden/>
          </w:rPr>
          <w:tab/>
        </w:r>
        <w:r>
          <w:rPr>
            <w:noProof/>
            <w:webHidden/>
          </w:rPr>
          <w:fldChar w:fldCharType="begin"/>
        </w:r>
        <w:r>
          <w:rPr>
            <w:noProof/>
            <w:webHidden/>
          </w:rPr>
          <w:instrText xml:space="preserve"> PAGEREF _Toc207200624 \h </w:instrText>
        </w:r>
        <w:r>
          <w:rPr>
            <w:noProof/>
            <w:webHidden/>
          </w:rPr>
        </w:r>
        <w:r>
          <w:rPr>
            <w:noProof/>
            <w:webHidden/>
          </w:rPr>
          <w:fldChar w:fldCharType="separate"/>
        </w:r>
        <w:r>
          <w:rPr>
            <w:noProof/>
            <w:webHidden/>
          </w:rPr>
          <w:t>11</w:t>
        </w:r>
        <w:r>
          <w:rPr>
            <w:noProof/>
            <w:webHidden/>
          </w:rPr>
          <w:fldChar w:fldCharType="end"/>
        </w:r>
      </w:hyperlink>
    </w:p>
    <w:p w14:paraId="6310EDDF" w14:textId="1D7CD0E9" w:rsidR="005D6FD7" w:rsidRDefault="005D6FD7">
      <w:pPr>
        <w:pStyle w:val="20"/>
        <w:tabs>
          <w:tab w:val="right" w:leader="dot" w:pos="8296"/>
        </w:tabs>
        <w:rPr>
          <w:rFonts w:asciiTheme="minorHAnsi" w:eastAsiaTheme="minorEastAsia" w:hAnsiTheme="minorHAnsi" w:cstheme="minorBidi"/>
          <w:noProof/>
          <w:szCs w:val="22"/>
        </w:rPr>
      </w:pPr>
      <w:hyperlink w:anchor="_Toc207200625" w:history="1">
        <w:r w:rsidRPr="0041647F">
          <w:rPr>
            <w:rStyle w:val="af"/>
            <w:rFonts w:ascii="黑体" w:hAnsi="黑体"/>
            <w:noProof/>
          </w:rPr>
          <w:t>第三节</w:t>
        </w:r>
        <w:r w:rsidRPr="0041647F">
          <w:rPr>
            <w:rStyle w:val="af"/>
            <w:rFonts w:ascii="黑体" w:hAnsi="黑体"/>
            <w:noProof/>
          </w:rPr>
          <w:t xml:space="preserve"> </w:t>
        </w:r>
        <w:r w:rsidRPr="0041647F">
          <w:rPr>
            <w:rStyle w:val="af"/>
            <w:rFonts w:ascii="黑体" w:hAnsi="黑体"/>
            <w:noProof/>
          </w:rPr>
          <w:t>股东会的一般规定</w:t>
        </w:r>
        <w:r>
          <w:rPr>
            <w:noProof/>
            <w:webHidden/>
          </w:rPr>
          <w:tab/>
        </w:r>
        <w:r>
          <w:rPr>
            <w:noProof/>
            <w:webHidden/>
          </w:rPr>
          <w:fldChar w:fldCharType="begin"/>
        </w:r>
        <w:r>
          <w:rPr>
            <w:noProof/>
            <w:webHidden/>
          </w:rPr>
          <w:instrText xml:space="preserve"> PAGEREF _Toc207200625 \h </w:instrText>
        </w:r>
        <w:r>
          <w:rPr>
            <w:noProof/>
            <w:webHidden/>
          </w:rPr>
        </w:r>
        <w:r>
          <w:rPr>
            <w:noProof/>
            <w:webHidden/>
          </w:rPr>
          <w:fldChar w:fldCharType="separate"/>
        </w:r>
        <w:r>
          <w:rPr>
            <w:noProof/>
            <w:webHidden/>
          </w:rPr>
          <w:t>13</w:t>
        </w:r>
        <w:r>
          <w:rPr>
            <w:noProof/>
            <w:webHidden/>
          </w:rPr>
          <w:fldChar w:fldCharType="end"/>
        </w:r>
      </w:hyperlink>
    </w:p>
    <w:p w14:paraId="1B827A7A" w14:textId="678D9463" w:rsidR="005D6FD7" w:rsidRDefault="005D6FD7">
      <w:pPr>
        <w:pStyle w:val="20"/>
        <w:tabs>
          <w:tab w:val="right" w:leader="dot" w:pos="8296"/>
        </w:tabs>
        <w:rPr>
          <w:rFonts w:asciiTheme="minorHAnsi" w:eastAsiaTheme="minorEastAsia" w:hAnsiTheme="minorHAnsi" w:cstheme="minorBidi"/>
          <w:noProof/>
          <w:szCs w:val="22"/>
        </w:rPr>
      </w:pPr>
      <w:hyperlink w:anchor="_Toc207200626" w:history="1">
        <w:r w:rsidRPr="0041647F">
          <w:rPr>
            <w:rStyle w:val="af"/>
            <w:rFonts w:ascii="Arial Narrow" w:hAnsi="Arial Narrow"/>
            <w:noProof/>
          </w:rPr>
          <w:t>第四节</w:t>
        </w:r>
        <w:r w:rsidRPr="0041647F">
          <w:rPr>
            <w:rStyle w:val="af"/>
            <w:rFonts w:ascii="Arial Narrow" w:hAnsi="Arial Narrow"/>
            <w:noProof/>
          </w:rPr>
          <w:t xml:space="preserve"> </w:t>
        </w:r>
        <w:r w:rsidRPr="0041647F">
          <w:rPr>
            <w:rStyle w:val="af"/>
            <w:rFonts w:ascii="Arial Narrow" w:hAnsi="Arial Narrow"/>
            <w:noProof/>
          </w:rPr>
          <w:t>股东会的召集</w:t>
        </w:r>
        <w:r>
          <w:rPr>
            <w:noProof/>
            <w:webHidden/>
          </w:rPr>
          <w:tab/>
        </w:r>
        <w:r>
          <w:rPr>
            <w:noProof/>
            <w:webHidden/>
          </w:rPr>
          <w:fldChar w:fldCharType="begin"/>
        </w:r>
        <w:r>
          <w:rPr>
            <w:noProof/>
            <w:webHidden/>
          </w:rPr>
          <w:instrText xml:space="preserve"> PAGEREF _Toc207200626 \h </w:instrText>
        </w:r>
        <w:r>
          <w:rPr>
            <w:noProof/>
            <w:webHidden/>
          </w:rPr>
        </w:r>
        <w:r>
          <w:rPr>
            <w:noProof/>
            <w:webHidden/>
          </w:rPr>
          <w:fldChar w:fldCharType="separate"/>
        </w:r>
        <w:r>
          <w:rPr>
            <w:noProof/>
            <w:webHidden/>
          </w:rPr>
          <w:t>15</w:t>
        </w:r>
        <w:r>
          <w:rPr>
            <w:noProof/>
            <w:webHidden/>
          </w:rPr>
          <w:fldChar w:fldCharType="end"/>
        </w:r>
      </w:hyperlink>
    </w:p>
    <w:p w14:paraId="77A15476" w14:textId="1431983A" w:rsidR="005D6FD7" w:rsidRDefault="005D6FD7">
      <w:pPr>
        <w:pStyle w:val="20"/>
        <w:tabs>
          <w:tab w:val="right" w:leader="dot" w:pos="8296"/>
        </w:tabs>
        <w:rPr>
          <w:rFonts w:asciiTheme="minorHAnsi" w:eastAsiaTheme="minorEastAsia" w:hAnsiTheme="minorHAnsi" w:cstheme="minorBidi"/>
          <w:noProof/>
          <w:szCs w:val="22"/>
        </w:rPr>
      </w:pPr>
      <w:hyperlink w:anchor="_Toc207200627" w:history="1">
        <w:r w:rsidRPr="0041647F">
          <w:rPr>
            <w:rStyle w:val="af"/>
            <w:rFonts w:ascii="黑体" w:hAnsi="黑体"/>
            <w:noProof/>
          </w:rPr>
          <w:t>第五节</w:t>
        </w:r>
        <w:r w:rsidRPr="0041647F">
          <w:rPr>
            <w:rStyle w:val="af"/>
            <w:rFonts w:ascii="黑体" w:hAnsi="黑体"/>
            <w:noProof/>
          </w:rPr>
          <w:t xml:space="preserve"> </w:t>
        </w:r>
        <w:r w:rsidRPr="0041647F">
          <w:rPr>
            <w:rStyle w:val="af"/>
            <w:rFonts w:ascii="黑体" w:hAnsi="黑体"/>
            <w:noProof/>
          </w:rPr>
          <w:t>股东会的提案与通知</w:t>
        </w:r>
        <w:r>
          <w:rPr>
            <w:noProof/>
            <w:webHidden/>
          </w:rPr>
          <w:tab/>
        </w:r>
        <w:r>
          <w:rPr>
            <w:noProof/>
            <w:webHidden/>
          </w:rPr>
          <w:fldChar w:fldCharType="begin"/>
        </w:r>
        <w:r>
          <w:rPr>
            <w:noProof/>
            <w:webHidden/>
          </w:rPr>
          <w:instrText xml:space="preserve"> PAGEREF _Toc207200627 \h </w:instrText>
        </w:r>
        <w:r>
          <w:rPr>
            <w:noProof/>
            <w:webHidden/>
          </w:rPr>
        </w:r>
        <w:r>
          <w:rPr>
            <w:noProof/>
            <w:webHidden/>
          </w:rPr>
          <w:fldChar w:fldCharType="separate"/>
        </w:r>
        <w:r>
          <w:rPr>
            <w:noProof/>
            <w:webHidden/>
          </w:rPr>
          <w:t>17</w:t>
        </w:r>
        <w:r>
          <w:rPr>
            <w:noProof/>
            <w:webHidden/>
          </w:rPr>
          <w:fldChar w:fldCharType="end"/>
        </w:r>
      </w:hyperlink>
    </w:p>
    <w:p w14:paraId="03323146" w14:textId="24DBD740" w:rsidR="005D6FD7" w:rsidRDefault="005D6FD7">
      <w:pPr>
        <w:pStyle w:val="20"/>
        <w:tabs>
          <w:tab w:val="right" w:leader="dot" w:pos="8296"/>
        </w:tabs>
        <w:rPr>
          <w:rFonts w:asciiTheme="minorHAnsi" w:eastAsiaTheme="minorEastAsia" w:hAnsiTheme="minorHAnsi" w:cstheme="minorBidi"/>
          <w:noProof/>
          <w:szCs w:val="22"/>
        </w:rPr>
      </w:pPr>
      <w:hyperlink w:anchor="_Toc207200628" w:history="1">
        <w:r w:rsidRPr="0041647F">
          <w:rPr>
            <w:rStyle w:val="af"/>
            <w:rFonts w:ascii="黑体" w:hAnsi="黑体"/>
            <w:noProof/>
          </w:rPr>
          <w:t>第六节</w:t>
        </w:r>
        <w:r w:rsidRPr="0041647F">
          <w:rPr>
            <w:rStyle w:val="af"/>
            <w:rFonts w:ascii="黑体" w:hAnsi="黑体"/>
            <w:noProof/>
          </w:rPr>
          <w:t xml:space="preserve"> </w:t>
        </w:r>
        <w:r w:rsidRPr="0041647F">
          <w:rPr>
            <w:rStyle w:val="af"/>
            <w:rFonts w:ascii="黑体" w:hAnsi="黑体"/>
            <w:noProof/>
          </w:rPr>
          <w:t>股东会的召开</w:t>
        </w:r>
        <w:r>
          <w:rPr>
            <w:noProof/>
            <w:webHidden/>
          </w:rPr>
          <w:tab/>
        </w:r>
        <w:r>
          <w:rPr>
            <w:noProof/>
            <w:webHidden/>
          </w:rPr>
          <w:fldChar w:fldCharType="begin"/>
        </w:r>
        <w:r>
          <w:rPr>
            <w:noProof/>
            <w:webHidden/>
          </w:rPr>
          <w:instrText xml:space="preserve"> PAGEREF _Toc207200628 \h </w:instrText>
        </w:r>
        <w:r>
          <w:rPr>
            <w:noProof/>
            <w:webHidden/>
          </w:rPr>
        </w:r>
        <w:r>
          <w:rPr>
            <w:noProof/>
            <w:webHidden/>
          </w:rPr>
          <w:fldChar w:fldCharType="separate"/>
        </w:r>
        <w:r>
          <w:rPr>
            <w:noProof/>
            <w:webHidden/>
          </w:rPr>
          <w:t>18</w:t>
        </w:r>
        <w:r>
          <w:rPr>
            <w:noProof/>
            <w:webHidden/>
          </w:rPr>
          <w:fldChar w:fldCharType="end"/>
        </w:r>
      </w:hyperlink>
    </w:p>
    <w:p w14:paraId="37990E64" w14:textId="5B53E647" w:rsidR="005D6FD7" w:rsidRDefault="005D6FD7">
      <w:pPr>
        <w:pStyle w:val="20"/>
        <w:tabs>
          <w:tab w:val="right" w:leader="dot" w:pos="8296"/>
        </w:tabs>
        <w:rPr>
          <w:rFonts w:asciiTheme="minorHAnsi" w:eastAsiaTheme="minorEastAsia" w:hAnsiTheme="minorHAnsi" w:cstheme="minorBidi"/>
          <w:noProof/>
          <w:szCs w:val="22"/>
        </w:rPr>
      </w:pPr>
      <w:hyperlink w:anchor="_Toc207200629" w:history="1">
        <w:r w:rsidRPr="0041647F">
          <w:rPr>
            <w:rStyle w:val="af"/>
            <w:rFonts w:ascii="黑体" w:hAnsi="黑体"/>
            <w:noProof/>
          </w:rPr>
          <w:t>第七节</w:t>
        </w:r>
        <w:r w:rsidRPr="0041647F">
          <w:rPr>
            <w:rStyle w:val="af"/>
            <w:rFonts w:ascii="黑体" w:hAnsi="黑体"/>
            <w:noProof/>
          </w:rPr>
          <w:t xml:space="preserve"> </w:t>
        </w:r>
        <w:r w:rsidRPr="0041647F">
          <w:rPr>
            <w:rStyle w:val="af"/>
            <w:rFonts w:ascii="黑体" w:hAnsi="黑体"/>
            <w:noProof/>
          </w:rPr>
          <w:t>股东会的表决和决议</w:t>
        </w:r>
        <w:r>
          <w:rPr>
            <w:noProof/>
            <w:webHidden/>
          </w:rPr>
          <w:tab/>
        </w:r>
        <w:r>
          <w:rPr>
            <w:noProof/>
            <w:webHidden/>
          </w:rPr>
          <w:fldChar w:fldCharType="begin"/>
        </w:r>
        <w:r>
          <w:rPr>
            <w:noProof/>
            <w:webHidden/>
          </w:rPr>
          <w:instrText xml:space="preserve"> PAGEREF _Toc207200629 \h </w:instrText>
        </w:r>
        <w:r>
          <w:rPr>
            <w:noProof/>
            <w:webHidden/>
          </w:rPr>
        </w:r>
        <w:r>
          <w:rPr>
            <w:noProof/>
            <w:webHidden/>
          </w:rPr>
          <w:fldChar w:fldCharType="separate"/>
        </w:r>
        <w:r>
          <w:rPr>
            <w:noProof/>
            <w:webHidden/>
          </w:rPr>
          <w:t>22</w:t>
        </w:r>
        <w:r>
          <w:rPr>
            <w:noProof/>
            <w:webHidden/>
          </w:rPr>
          <w:fldChar w:fldCharType="end"/>
        </w:r>
      </w:hyperlink>
    </w:p>
    <w:p w14:paraId="05C9E282" w14:textId="7DEA15DC" w:rsidR="005D6FD7" w:rsidRDefault="005D6FD7">
      <w:pPr>
        <w:pStyle w:val="10"/>
        <w:rPr>
          <w:rFonts w:asciiTheme="minorHAnsi" w:eastAsiaTheme="minorEastAsia" w:hAnsiTheme="minorHAnsi" w:cstheme="minorBidi"/>
          <w:b w:val="0"/>
          <w:noProof/>
          <w:sz w:val="21"/>
          <w:szCs w:val="22"/>
        </w:rPr>
      </w:pPr>
      <w:hyperlink w:anchor="_Toc207200630" w:history="1">
        <w:r w:rsidRPr="0041647F">
          <w:rPr>
            <w:rStyle w:val="af"/>
            <w:rFonts w:ascii="Arial Narrow" w:eastAsia="黑体" w:hAnsi="Arial Narrow"/>
            <w:noProof/>
          </w:rPr>
          <w:t>第五章</w:t>
        </w:r>
        <w:r w:rsidRPr="0041647F">
          <w:rPr>
            <w:rStyle w:val="af"/>
            <w:rFonts w:ascii="Arial Narrow" w:eastAsia="黑体" w:hAnsi="Arial Narrow"/>
            <w:noProof/>
          </w:rPr>
          <w:t xml:space="preserve"> </w:t>
        </w:r>
        <w:r w:rsidRPr="0041647F">
          <w:rPr>
            <w:rStyle w:val="af"/>
            <w:rFonts w:ascii="Arial Narrow" w:eastAsia="黑体" w:hAnsi="Arial Narrow"/>
            <w:noProof/>
          </w:rPr>
          <w:t>董事会</w:t>
        </w:r>
        <w:r>
          <w:rPr>
            <w:noProof/>
            <w:webHidden/>
          </w:rPr>
          <w:tab/>
        </w:r>
        <w:r>
          <w:rPr>
            <w:noProof/>
            <w:webHidden/>
          </w:rPr>
          <w:fldChar w:fldCharType="begin"/>
        </w:r>
        <w:r>
          <w:rPr>
            <w:noProof/>
            <w:webHidden/>
          </w:rPr>
          <w:instrText xml:space="preserve"> PAGEREF _Toc207200630 \h </w:instrText>
        </w:r>
        <w:r>
          <w:rPr>
            <w:noProof/>
            <w:webHidden/>
          </w:rPr>
        </w:r>
        <w:r>
          <w:rPr>
            <w:noProof/>
            <w:webHidden/>
          </w:rPr>
          <w:fldChar w:fldCharType="separate"/>
        </w:r>
        <w:r>
          <w:rPr>
            <w:noProof/>
            <w:webHidden/>
          </w:rPr>
          <w:t>26</w:t>
        </w:r>
        <w:r>
          <w:rPr>
            <w:noProof/>
            <w:webHidden/>
          </w:rPr>
          <w:fldChar w:fldCharType="end"/>
        </w:r>
      </w:hyperlink>
    </w:p>
    <w:p w14:paraId="2D0346FB" w14:textId="6026DBC2" w:rsidR="005D6FD7" w:rsidRDefault="005D6FD7">
      <w:pPr>
        <w:pStyle w:val="20"/>
        <w:tabs>
          <w:tab w:val="right" w:leader="dot" w:pos="8296"/>
        </w:tabs>
        <w:rPr>
          <w:rFonts w:asciiTheme="minorHAnsi" w:eastAsiaTheme="minorEastAsia" w:hAnsiTheme="minorHAnsi" w:cstheme="minorBidi"/>
          <w:noProof/>
          <w:szCs w:val="22"/>
        </w:rPr>
      </w:pPr>
      <w:hyperlink w:anchor="_Toc207200631" w:history="1">
        <w:r w:rsidRPr="0041647F">
          <w:rPr>
            <w:rStyle w:val="af"/>
            <w:rFonts w:ascii="黑体" w:hAnsi="黑体"/>
            <w:noProof/>
          </w:rPr>
          <w:t>第一节</w:t>
        </w:r>
        <w:r w:rsidRPr="0041647F">
          <w:rPr>
            <w:rStyle w:val="af"/>
            <w:rFonts w:ascii="黑体" w:hAnsi="黑体"/>
            <w:noProof/>
          </w:rPr>
          <w:t xml:space="preserve"> </w:t>
        </w:r>
        <w:r w:rsidRPr="0041647F">
          <w:rPr>
            <w:rStyle w:val="af"/>
            <w:rFonts w:ascii="黑体" w:hAnsi="黑体"/>
            <w:noProof/>
          </w:rPr>
          <w:t>董事</w:t>
        </w:r>
        <w:r>
          <w:rPr>
            <w:noProof/>
            <w:webHidden/>
          </w:rPr>
          <w:tab/>
        </w:r>
        <w:r>
          <w:rPr>
            <w:noProof/>
            <w:webHidden/>
          </w:rPr>
          <w:fldChar w:fldCharType="begin"/>
        </w:r>
        <w:r>
          <w:rPr>
            <w:noProof/>
            <w:webHidden/>
          </w:rPr>
          <w:instrText xml:space="preserve"> PAGEREF _Toc207200631 \h </w:instrText>
        </w:r>
        <w:r>
          <w:rPr>
            <w:noProof/>
            <w:webHidden/>
          </w:rPr>
        </w:r>
        <w:r>
          <w:rPr>
            <w:noProof/>
            <w:webHidden/>
          </w:rPr>
          <w:fldChar w:fldCharType="separate"/>
        </w:r>
        <w:r>
          <w:rPr>
            <w:noProof/>
            <w:webHidden/>
          </w:rPr>
          <w:t>26</w:t>
        </w:r>
        <w:r>
          <w:rPr>
            <w:noProof/>
            <w:webHidden/>
          </w:rPr>
          <w:fldChar w:fldCharType="end"/>
        </w:r>
      </w:hyperlink>
    </w:p>
    <w:p w14:paraId="71C6D609" w14:textId="20AA5EBA" w:rsidR="005D6FD7" w:rsidRDefault="005D6FD7">
      <w:pPr>
        <w:pStyle w:val="20"/>
        <w:tabs>
          <w:tab w:val="right" w:leader="dot" w:pos="8296"/>
        </w:tabs>
        <w:rPr>
          <w:rFonts w:asciiTheme="minorHAnsi" w:eastAsiaTheme="minorEastAsia" w:hAnsiTheme="minorHAnsi" w:cstheme="minorBidi"/>
          <w:noProof/>
          <w:szCs w:val="22"/>
        </w:rPr>
      </w:pPr>
      <w:hyperlink w:anchor="_Toc207200632" w:history="1">
        <w:r w:rsidRPr="0041647F">
          <w:rPr>
            <w:rStyle w:val="af"/>
            <w:rFonts w:ascii="黑体" w:hAnsi="黑体"/>
            <w:noProof/>
          </w:rPr>
          <w:t>第二节</w:t>
        </w:r>
        <w:r w:rsidRPr="0041647F">
          <w:rPr>
            <w:rStyle w:val="af"/>
            <w:rFonts w:ascii="黑体" w:hAnsi="黑体"/>
            <w:noProof/>
          </w:rPr>
          <w:t xml:space="preserve"> </w:t>
        </w:r>
        <w:r w:rsidRPr="0041647F">
          <w:rPr>
            <w:rStyle w:val="af"/>
            <w:rFonts w:ascii="黑体" w:hAnsi="黑体"/>
            <w:noProof/>
          </w:rPr>
          <w:t>董事会</w:t>
        </w:r>
        <w:r>
          <w:rPr>
            <w:noProof/>
            <w:webHidden/>
          </w:rPr>
          <w:tab/>
        </w:r>
        <w:r>
          <w:rPr>
            <w:noProof/>
            <w:webHidden/>
          </w:rPr>
          <w:fldChar w:fldCharType="begin"/>
        </w:r>
        <w:r>
          <w:rPr>
            <w:noProof/>
            <w:webHidden/>
          </w:rPr>
          <w:instrText xml:space="preserve"> PAGEREF _Toc207200632 \h </w:instrText>
        </w:r>
        <w:r>
          <w:rPr>
            <w:noProof/>
            <w:webHidden/>
          </w:rPr>
        </w:r>
        <w:r>
          <w:rPr>
            <w:noProof/>
            <w:webHidden/>
          </w:rPr>
          <w:fldChar w:fldCharType="separate"/>
        </w:r>
        <w:r>
          <w:rPr>
            <w:noProof/>
            <w:webHidden/>
          </w:rPr>
          <w:t>29</w:t>
        </w:r>
        <w:r>
          <w:rPr>
            <w:noProof/>
            <w:webHidden/>
          </w:rPr>
          <w:fldChar w:fldCharType="end"/>
        </w:r>
      </w:hyperlink>
    </w:p>
    <w:p w14:paraId="740E02B7" w14:textId="55CFE0FC" w:rsidR="005D6FD7" w:rsidRDefault="005D6FD7">
      <w:pPr>
        <w:pStyle w:val="20"/>
        <w:tabs>
          <w:tab w:val="right" w:leader="dot" w:pos="8296"/>
        </w:tabs>
        <w:rPr>
          <w:rFonts w:asciiTheme="minorHAnsi" w:eastAsiaTheme="minorEastAsia" w:hAnsiTheme="minorHAnsi" w:cstheme="minorBidi"/>
          <w:noProof/>
          <w:szCs w:val="22"/>
        </w:rPr>
      </w:pPr>
      <w:hyperlink w:anchor="_Toc207200633" w:history="1">
        <w:r w:rsidRPr="0041647F">
          <w:rPr>
            <w:rStyle w:val="af"/>
            <w:rFonts w:ascii="黑体" w:hAnsi="黑体"/>
            <w:noProof/>
          </w:rPr>
          <w:t>第三节</w:t>
        </w:r>
        <w:r w:rsidRPr="0041647F">
          <w:rPr>
            <w:rStyle w:val="af"/>
            <w:rFonts w:ascii="黑体" w:hAnsi="黑体"/>
            <w:noProof/>
          </w:rPr>
          <w:t xml:space="preserve"> </w:t>
        </w:r>
        <w:r w:rsidRPr="0041647F">
          <w:rPr>
            <w:rStyle w:val="af"/>
            <w:rFonts w:ascii="黑体" w:hAnsi="黑体"/>
            <w:noProof/>
          </w:rPr>
          <w:t>独立董事</w:t>
        </w:r>
        <w:r>
          <w:rPr>
            <w:noProof/>
            <w:webHidden/>
          </w:rPr>
          <w:tab/>
        </w:r>
        <w:r>
          <w:rPr>
            <w:noProof/>
            <w:webHidden/>
          </w:rPr>
          <w:fldChar w:fldCharType="begin"/>
        </w:r>
        <w:r>
          <w:rPr>
            <w:noProof/>
            <w:webHidden/>
          </w:rPr>
          <w:instrText xml:space="preserve"> PAGEREF _Toc207200633 \h </w:instrText>
        </w:r>
        <w:r>
          <w:rPr>
            <w:noProof/>
            <w:webHidden/>
          </w:rPr>
        </w:r>
        <w:r>
          <w:rPr>
            <w:noProof/>
            <w:webHidden/>
          </w:rPr>
          <w:fldChar w:fldCharType="separate"/>
        </w:r>
        <w:r>
          <w:rPr>
            <w:noProof/>
            <w:webHidden/>
          </w:rPr>
          <w:t>35</w:t>
        </w:r>
        <w:r>
          <w:rPr>
            <w:noProof/>
            <w:webHidden/>
          </w:rPr>
          <w:fldChar w:fldCharType="end"/>
        </w:r>
      </w:hyperlink>
    </w:p>
    <w:p w14:paraId="588B129A" w14:textId="2CCD429D" w:rsidR="005D6FD7" w:rsidRDefault="005D6FD7">
      <w:pPr>
        <w:pStyle w:val="20"/>
        <w:tabs>
          <w:tab w:val="right" w:leader="dot" w:pos="8296"/>
        </w:tabs>
        <w:rPr>
          <w:rFonts w:asciiTheme="minorHAnsi" w:eastAsiaTheme="minorEastAsia" w:hAnsiTheme="minorHAnsi" w:cstheme="minorBidi"/>
          <w:noProof/>
          <w:szCs w:val="22"/>
        </w:rPr>
      </w:pPr>
      <w:hyperlink w:anchor="_Toc207200634" w:history="1">
        <w:r w:rsidRPr="0041647F">
          <w:rPr>
            <w:rStyle w:val="af"/>
            <w:rFonts w:ascii="黑体" w:hAnsi="黑体"/>
            <w:noProof/>
          </w:rPr>
          <w:t>第四节</w:t>
        </w:r>
        <w:r w:rsidRPr="0041647F">
          <w:rPr>
            <w:rStyle w:val="af"/>
            <w:rFonts w:ascii="黑体" w:hAnsi="黑体"/>
            <w:noProof/>
          </w:rPr>
          <w:t xml:space="preserve">  </w:t>
        </w:r>
        <w:r w:rsidRPr="0041647F">
          <w:rPr>
            <w:rStyle w:val="af"/>
            <w:rFonts w:ascii="黑体" w:hAnsi="黑体"/>
            <w:noProof/>
          </w:rPr>
          <w:t>董事会专门委员会</w:t>
        </w:r>
        <w:r>
          <w:rPr>
            <w:noProof/>
            <w:webHidden/>
          </w:rPr>
          <w:tab/>
        </w:r>
        <w:r>
          <w:rPr>
            <w:noProof/>
            <w:webHidden/>
          </w:rPr>
          <w:fldChar w:fldCharType="begin"/>
        </w:r>
        <w:r>
          <w:rPr>
            <w:noProof/>
            <w:webHidden/>
          </w:rPr>
          <w:instrText xml:space="preserve"> PAGEREF _Toc207200634 \h </w:instrText>
        </w:r>
        <w:r>
          <w:rPr>
            <w:noProof/>
            <w:webHidden/>
          </w:rPr>
        </w:r>
        <w:r>
          <w:rPr>
            <w:noProof/>
            <w:webHidden/>
          </w:rPr>
          <w:fldChar w:fldCharType="separate"/>
        </w:r>
        <w:r>
          <w:rPr>
            <w:noProof/>
            <w:webHidden/>
          </w:rPr>
          <w:t>38</w:t>
        </w:r>
        <w:r>
          <w:rPr>
            <w:noProof/>
            <w:webHidden/>
          </w:rPr>
          <w:fldChar w:fldCharType="end"/>
        </w:r>
      </w:hyperlink>
    </w:p>
    <w:p w14:paraId="6A557BFA" w14:textId="7B09F7D3" w:rsidR="005D6FD7" w:rsidRDefault="005D6FD7">
      <w:pPr>
        <w:pStyle w:val="10"/>
        <w:rPr>
          <w:rFonts w:asciiTheme="minorHAnsi" w:eastAsiaTheme="minorEastAsia" w:hAnsiTheme="minorHAnsi" w:cstheme="minorBidi"/>
          <w:b w:val="0"/>
          <w:noProof/>
          <w:sz w:val="21"/>
          <w:szCs w:val="22"/>
        </w:rPr>
      </w:pPr>
      <w:hyperlink w:anchor="_Toc207200635" w:history="1">
        <w:r w:rsidRPr="0041647F">
          <w:rPr>
            <w:rStyle w:val="af"/>
            <w:rFonts w:ascii="黑体" w:eastAsia="黑体" w:hAnsi="黑体"/>
            <w:noProof/>
          </w:rPr>
          <w:t>第六章 高级管理人员</w:t>
        </w:r>
        <w:r>
          <w:rPr>
            <w:noProof/>
            <w:webHidden/>
          </w:rPr>
          <w:tab/>
        </w:r>
        <w:r>
          <w:rPr>
            <w:noProof/>
            <w:webHidden/>
          </w:rPr>
          <w:fldChar w:fldCharType="begin"/>
        </w:r>
        <w:r>
          <w:rPr>
            <w:noProof/>
            <w:webHidden/>
          </w:rPr>
          <w:instrText xml:space="preserve"> PAGEREF _Toc207200635 \h </w:instrText>
        </w:r>
        <w:r>
          <w:rPr>
            <w:noProof/>
            <w:webHidden/>
          </w:rPr>
        </w:r>
        <w:r>
          <w:rPr>
            <w:noProof/>
            <w:webHidden/>
          </w:rPr>
          <w:fldChar w:fldCharType="separate"/>
        </w:r>
        <w:r>
          <w:rPr>
            <w:noProof/>
            <w:webHidden/>
          </w:rPr>
          <w:t>41</w:t>
        </w:r>
        <w:r>
          <w:rPr>
            <w:noProof/>
            <w:webHidden/>
          </w:rPr>
          <w:fldChar w:fldCharType="end"/>
        </w:r>
      </w:hyperlink>
    </w:p>
    <w:p w14:paraId="6C822472" w14:textId="329480E4" w:rsidR="005D6FD7" w:rsidRDefault="005D6FD7">
      <w:pPr>
        <w:pStyle w:val="10"/>
        <w:rPr>
          <w:rFonts w:asciiTheme="minorHAnsi" w:eastAsiaTheme="minorEastAsia" w:hAnsiTheme="minorHAnsi" w:cstheme="minorBidi"/>
          <w:b w:val="0"/>
          <w:noProof/>
          <w:sz w:val="21"/>
          <w:szCs w:val="22"/>
        </w:rPr>
      </w:pPr>
      <w:hyperlink w:anchor="_Toc207200636" w:history="1">
        <w:r w:rsidRPr="0041647F">
          <w:rPr>
            <w:rStyle w:val="af"/>
            <w:rFonts w:ascii="黑体" w:eastAsia="黑体" w:hAnsi="黑体"/>
            <w:noProof/>
          </w:rPr>
          <w:t>第七章 财务会计制度、利润分配和审计</w:t>
        </w:r>
        <w:r>
          <w:rPr>
            <w:noProof/>
            <w:webHidden/>
          </w:rPr>
          <w:tab/>
        </w:r>
        <w:r>
          <w:rPr>
            <w:noProof/>
            <w:webHidden/>
          </w:rPr>
          <w:fldChar w:fldCharType="begin"/>
        </w:r>
        <w:r>
          <w:rPr>
            <w:noProof/>
            <w:webHidden/>
          </w:rPr>
          <w:instrText xml:space="preserve"> PAGEREF _Toc207200636 \h </w:instrText>
        </w:r>
        <w:r>
          <w:rPr>
            <w:noProof/>
            <w:webHidden/>
          </w:rPr>
        </w:r>
        <w:r>
          <w:rPr>
            <w:noProof/>
            <w:webHidden/>
          </w:rPr>
          <w:fldChar w:fldCharType="separate"/>
        </w:r>
        <w:r>
          <w:rPr>
            <w:noProof/>
            <w:webHidden/>
          </w:rPr>
          <w:t>43</w:t>
        </w:r>
        <w:r>
          <w:rPr>
            <w:noProof/>
            <w:webHidden/>
          </w:rPr>
          <w:fldChar w:fldCharType="end"/>
        </w:r>
      </w:hyperlink>
    </w:p>
    <w:p w14:paraId="57BD2891" w14:textId="19327B43" w:rsidR="005D6FD7" w:rsidRDefault="005D6FD7">
      <w:pPr>
        <w:pStyle w:val="20"/>
        <w:tabs>
          <w:tab w:val="right" w:leader="dot" w:pos="8296"/>
        </w:tabs>
        <w:rPr>
          <w:rFonts w:asciiTheme="minorHAnsi" w:eastAsiaTheme="minorEastAsia" w:hAnsiTheme="minorHAnsi" w:cstheme="minorBidi"/>
          <w:noProof/>
          <w:szCs w:val="22"/>
        </w:rPr>
      </w:pPr>
      <w:hyperlink w:anchor="_Toc207200637" w:history="1">
        <w:r w:rsidRPr="0041647F">
          <w:rPr>
            <w:rStyle w:val="af"/>
            <w:rFonts w:ascii="黑体" w:hAnsi="黑体"/>
            <w:noProof/>
          </w:rPr>
          <w:t>第一节</w:t>
        </w:r>
        <w:r w:rsidRPr="0041647F">
          <w:rPr>
            <w:rStyle w:val="af"/>
            <w:rFonts w:ascii="黑体" w:hAnsi="黑体"/>
            <w:noProof/>
          </w:rPr>
          <w:t xml:space="preserve"> </w:t>
        </w:r>
        <w:r w:rsidRPr="0041647F">
          <w:rPr>
            <w:rStyle w:val="af"/>
            <w:rFonts w:ascii="黑体" w:hAnsi="黑体"/>
            <w:noProof/>
          </w:rPr>
          <w:t>财务会计制度</w:t>
        </w:r>
        <w:r>
          <w:rPr>
            <w:noProof/>
            <w:webHidden/>
          </w:rPr>
          <w:tab/>
        </w:r>
        <w:r>
          <w:rPr>
            <w:noProof/>
            <w:webHidden/>
          </w:rPr>
          <w:fldChar w:fldCharType="begin"/>
        </w:r>
        <w:r>
          <w:rPr>
            <w:noProof/>
            <w:webHidden/>
          </w:rPr>
          <w:instrText xml:space="preserve"> PAGEREF _Toc207200637 \h </w:instrText>
        </w:r>
        <w:r>
          <w:rPr>
            <w:noProof/>
            <w:webHidden/>
          </w:rPr>
        </w:r>
        <w:r>
          <w:rPr>
            <w:noProof/>
            <w:webHidden/>
          </w:rPr>
          <w:fldChar w:fldCharType="separate"/>
        </w:r>
        <w:r>
          <w:rPr>
            <w:noProof/>
            <w:webHidden/>
          </w:rPr>
          <w:t>43</w:t>
        </w:r>
        <w:r>
          <w:rPr>
            <w:noProof/>
            <w:webHidden/>
          </w:rPr>
          <w:fldChar w:fldCharType="end"/>
        </w:r>
      </w:hyperlink>
    </w:p>
    <w:p w14:paraId="0ECA25F6" w14:textId="3499F00B" w:rsidR="005D6FD7" w:rsidRDefault="005D6FD7">
      <w:pPr>
        <w:pStyle w:val="20"/>
        <w:tabs>
          <w:tab w:val="right" w:leader="dot" w:pos="8296"/>
        </w:tabs>
        <w:rPr>
          <w:rFonts w:asciiTheme="minorHAnsi" w:eastAsiaTheme="minorEastAsia" w:hAnsiTheme="minorHAnsi" w:cstheme="minorBidi"/>
          <w:noProof/>
          <w:szCs w:val="22"/>
        </w:rPr>
      </w:pPr>
      <w:hyperlink w:anchor="_Toc207200638" w:history="1">
        <w:r w:rsidRPr="0041647F">
          <w:rPr>
            <w:rStyle w:val="af"/>
            <w:rFonts w:ascii="Arial Narrow" w:hAnsi="Arial Narrow"/>
            <w:noProof/>
          </w:rPr>
          <w:t>第二节</w:t>
        </w:r>
        <w:r w:rsidRPr="0041647F">
          <w:rPr>
            <w:rStyle w:val="af"/>
            <w:rFonts w:ascii="Arial Narrow" w:hAnsi="Arial Narrow"/>
            <w:noProof/>
          </w:rPr>
          <w:t xml:space="preserve"> </w:t>
        </w:r>
        <w:r w:rsidRPr="0041647F">
          <w:rPr>
            <w:rStyle w:val="af"/>
            <w:rFonts w:ascii="Arial Narrow" w:hAnsi="Arial Narrow"/>
            <w:noProof/>
          </w:rPr>
          <w:t>内部审计</w:t>
        </w:r>
        <w:r>
          <w:rPr>
            <w:noProof/>
            <w:webHidden/>
          </w:rPr>
          <w:tab/>
        </w:r>
        <w:r>
          <w:rPr>
            <w:noProof/>
            <w:webHidden/>
          </w:rPr>
          <w:fldChar w:fldCharType="begin"/>
        </w:r>
        <w:r>
          <w:rPr>
            <w:noProof/>
            <w:webHidden/>
          </w:rPr>
          <w:instrText xml:space="preserve"> PAGEREF _Toc207200638 \h </w:instrText>
        </w:r>
        <w:r>
          <w:rPr>
            <w:noProof/>
            <w:webHidden/>
          </w:rPr>
        </w:r>
        <w:r>
          <w:rPr>
            <w:noProof/>
            <w:webHidden/>
          </w:rPr>
          <w:fldChar w:fldCharType="separate"/>
        </w:r>
        <w:r>
          <w:rPr>
            <w:noProof/>
            <w:webHidden/>
          </w:rPr>
          <w:t>48</w:t>
        </w:r>
        <w:r>
          <w:rPr>
            <w:noProof/>
            <w:webHidden/>
          </w:rPr>
          <w:fldChar w:fldCharType="end"/>
        </w:r>
      </w:hyperlink>
    </w:p>
    <w:p w14:paraId="7C1EF554" w14:textId="29E24273" w:rsidR="005D6FD7" w:rsidRDefault="005D6FD7">
      <w:pPr>
        <w:pStyle w:val="20"/>
        <w:tabs>
          <w:tab w:val="right" w:leader="dot" w:pos="8296"/>
        </w:tabs>
        <w:rPr>
          <w:rFonts w:asciiTheme="minorHAnsi" w:eastAsiaTheme="minorEastAsia" w:hAnsiTheme="minorHAnsi" w:cstheme="minorBidi"/>
          <w:noProof/>
          <w:szCs w:val="22"/>
        </w:rPr>
      </w:pPr>
      <w:hyperlink w:anchor="_Toc207200639" w:history="1">
        <w:r w:rsidRPr="0041647F">
          <w:rPr>
            <w:rStyle w:val="af"/>
            <w:rFonts w:ascii="黑体" w:hAnsi="黑体"/>
            <w:noProof/>
          </w:rPr>
          <w:t>第三节</w:t>
        </w:r>
        <w:r w:rsidRPr="0041647F">
          <w:rPr>
            <w:rStyle w:val="af"/>
            <w:rFonts w:ascii="黑体" w:hAnsi="黑体"/>
            <w:noProof/>
          </w:rPr>
          <w:t xml:space="preserve"> </w:t>
        </w:r>
        <w:r w:rsidRPr="0041647F">
          <w:rPr>
            <w:rStyle w:val="af"/>
            <w:rFonts w:ascii="黑体" w:hAnsi="黑体"/>
            <w:noProof/>
          </w:rPr>
          <w:t>会计师事务所的聘任</w:t>
        </w:r>
        <w:r>
          <w:rPr>
            <w:noProof/>
            <w:webHidden/>
          </w:rPr>
          <w:tab/>
        </w:r>
        <w:r>
          <w:rPr>
            <w:noProof/>
            <w:webHidden/>
          </w:rPr>
          <w:fldChar w:fldCharType="begin"/>
        </w:r>
        <w:r>
          <w:rPr>
            <w:noProof/>
            <w:webHidden/>
          </w:rPr>
          <w:instrText xml:space="preserve"> PAGEREF _Toc207200639 \h </w:instrText>
        </w:r>
        <w:r>
          <w:rPr>
            <w:noProof/>
            <w:webHidden/>
          </w:rPr>
        </w:r>
        <w:r>
          <w:rPr>
            <w:noProof/>
            <w:webHidden/>
          </w:rPr>
          <w:fldChar w:fldCharType="separate"/>
        </w:r>
        <w:r>
          <w:rPr>
            <w:noProof/>
            <w:webHidden/>
          </w:rPr>
          <w:t>49</w:t>
        </w:r>
        <w:r>
          <w:rPr>
            <w:noProof/>
            <w:webHidden/>
          </w:rPr>
          <w:fldChar w:fldCharType="end"/>
        </w:r>
      </w:hyperlink>
    </w:p>
    <w:p w14:paraId="4AB682BD" w14:textId="78E33A7E" w:rsidR="005D6FD7" w:rsidRDefault="005D6FD7">
      <w:pPr>
        <w:pStyle w:val="10"/>
        <w:rPr>
          <w:rFonts w:asciiTheme="minorHAnsi" w:eastAsiaTheme="minorEastAsia" w:hAnsiTheme="minorHAnsi" w:cstheme="minorBidi"/>
          <w:b w:val="0"/>
          <w:noProof/>
          <w:sz w:val="21"/>
          <w:szCs w:val="22"/>
        </w:rPr>
      </w:pPr>
      <w:hyperlink w:anchor="_Toc207200640" w:history="1">
        <w:r w:rsidRPr="0041647F">
          <w:rPr>
            <w:rStyle w:val="af"/>
            <w:rFonts w:ascii="黑体" w:eastAsia="黑体" w:hAnsi="黑体"/>
            <w:noProof/>
          </w:rPr>
          <w:t>第八章 通知和公告</w:t>
        </w:r>
        <w:r>
          <w:rPr>
            <w:noProof/>
            <w:webHidden/>
          </w:rPr>
          <w:tab/>
        </w:r>
        <w:r>
          <w:rPr>
            <w:noProof/>
            <w:webHidden/>
          </w:rPr>
          <w:fldChar w:fldCharType="begin"/>
        </w:r>
        <w:r>
          <w:rPr>
            <w:noProof/>
            <w:webHidden/>
          </w:rPr>
          <w:instrText xml:space="preserve"> PAGEREF _Toc207200640 \h </w:instrText>
        </w:r>
        <w:r>
          <w:rPr>
            <w:noProof/>
            <w:webHidden/>
          </w:rPr>
        </w:r>
        <w:r>
          <w:rPr>
            <w:noProof/>
            <w:webHidden/>
          </w:rPr>
          <w:fldChar w:fldCharType="separate"/>
        </w:r>
        <w:r>
          <w:rPr>
            <w:noProof/>
            <w:webHidden/>
          </w:rPr>
          <w:t>49</w:t>
        </w:r>
        <w:r>
          <w:rPr>
            <w:noProof/>
            <w:webHidden/>
          </w:rPr>
          <w:fldChar w:fldCharType="end"/>
        </w:r>
      </w:hyperlink>
    </w:p>
    <w:p w14:paraId="56C263CD" w14:textId="0A994758" w:rsidR="005D6FD7" w:rsidRDefault="005D6FD7">
      <w:pPr>
        <w:pStyle w:val="10"/>
        <w:rPr>
          <w:rFonts w:asciiTheme="minorHAnsi" w:eastAsiaTheme="minorEastAsia" w:hAnsiTheme="minorHAnsi" w:cstheme="minorBidi"/>
          <w:b w:val="0"/>
          <w:noProof/>
          <w:sz w:val="21"/>
          <w:szCs w:val="22"/>
        </w:rPr>
      </w:pPr>
      <w:hyperlink w:anchor="_Toc207200641" w:history="1">
        <w:r w:rsidRPr="0041647F">
          <w:rPr>
            <w:rStyle w:val="af"/>
            <w:rFonts w:ascii="黑体" w:eastAsia="黑体" w:hAnsi="黑体"/>
            <w:noProof/>
          </w:rPr>
          <w:t>第九章 合并、分立、增资、减资、解散和清算</w:t>
        </w:r>
        <w:r>
          <w:rPr>
            <w:noProof/>
            <w:webHidden/>
          </w:rPr>
          <w:tab/>
        </w:r>
        <w:r>
          <w:rPr>
            <w:noProof/>
            <w:webHidden/>
          </w:rPr>
          <w:fldChar w:fldCharType="begin"/>
        </w:r>
        <w:r>
          <w:rPr>
            <w:noProof/>
            <w:webHidden/>
          </w:rPr>
          <w:instrText xml:space="preserve"> PAGEREF _Toc207200641 \h </w:instrText>
        </w:r>
        <w:r>
          <w:rPr>
            <w:noProof/>
            <w:webHidden/>
          </w:rPr>
        </w:r>
        <w:r>
          <w:rPr>
            <w:noProof/>
            <w:webHidden/>
          </w:rPr>
          <w:fldChar w:fldCharType="separate"/>
        </w:r>
        <w:r>
          <w:rPr>
            <w:noProof/>
            <w:webHidden/>
          </w:rPr>
          <w:t>50</w:t>
        </w:r>
        <w:r>
          <w:rPr>
            <w:noProof/>
            <w:webHidden/>
          </w:rPr>
          <w:fldChar w:fldCharType="end"/>
        </w:r>
      </w:hyperlink>
    </w:p>
    <w:p w14:paraId="7A7B92D3" w14:textId="2BA310EC" w:rsidR="005D6FD7" w:rsidRDefault="005D6FD7">
      <w:pPr>
        <w:pStyle w:val="20"/>
        <w:tabs>
          <w:tab w:val="right" w:leader="dot" w:pos="8296"/>
        </w:tabs>
        <w:rPr>
          <w:rFonts w:asciiTheme="minorHAnsi" w:eastAsiaTheme="minorEastAsia" w:hAnsiTheme="minorHAnsi" w:cstheme="minorBidi"/>
          <w:noProof/>
          <w:szCs w:val="22"/>
        </w:rPr>
      </w:pPr>
      <w:hyperlink w:anchor="_Toc207200642" w:history="1">
        <w:r w:rsidRPr="0041647F">
          <w:rPr>
            <w:rStyle w:val="af"/>
            <w:rFonts w:ascii="黑体" w:hAnsi="黑体"/>
            <w:noProof/>
          </w:rPr>
          <w:t>第一节</w:t>
        </w:r>
        <w:r w:rsidRPr="0041647F">
          <w:rPr>
            <w:rStyle w:val="af"/>
            <w:rFonts w:ascii="黑体" w:hAnsi="黑体"/>
            <w:noProof/>
          </w:rPr>
          <w:t xml:space="preserve"> </w:t>
        </w:r>
        <w:r w:rsidRPr="0041647F">
          <w:rPr>
            <w:rStyle w:val="af"/>
            <w:rFonts w:ascii="黑体" w:hAnsi="黑体"/>
            <w:noProof/>
          </w:rPr>
          <w:t>合并、分立、增资和减资</w:t>
        </w:r>
        <w:r>
          <w:rPr>
            <w:noProof/>
            <w:webHidden/>
          </w:rPr>
          <w:tab/>
        </w:r>
        <w:r>
          <w:rPr>
            <w:noProof/>
            <w:webHidden/>
          </w:rPr>
          <w:fldChar w:fldCharType="begin"/>
        </w:r>
        <w:r>
          <w:rPr>
            <w:noProof/>
            <w:webHidden/>
          </w:rPr>
          <w:instrText xml:space="preserve"> PAGEREF _Toc207200642 \h </w:instrText>
        </w:r>
        <w:r>
          <w:rPr>
            <w:noProof/>
            <w:webHidden/>
          </w:rPr>
        </w:r>
        <w:r>
          <w:rPr>
            <w:noProof/>
            <w:webHidden/>
          </w:rPr>
          <w:fldChar w:fldCharType="separate"/>
        </w:r>
        <w:r>
          <w:rPr>
            <w:noProof/>
            <w:webHidden/>
          </w:rPr>
          <w:t>50</w:t>
        </w:r>
        <w:r>
          <w:rPr>
            <w:noProof/>
            <w:webHidden/>
          </w:rPr>
          <w:fldChar w:fldCharType="end"/>
        </w:r>
      </w:hyperlink>
    </w:p>
    <w:p w14:paraId="71BCA34F" w14:textId="209DD723" w:rsidR="005D6FD7" w:rsidRDefault="005D6FD7">
      <w:pPr>
        <w:pStyle w:val="20"/>
        <w:tabs>
          <w:tab w:val="right" w:leader="dot" w:pos="8296"/>
        </w:tabs>
        <w:rPr>
          <w:rFonts w:asciiTheme="minorHAnsi" w:eastAsiaTheme="minorEastAsia" w:hAnsiTheme="minorHAnsi" w:cstheme="minorBidi"/>
          <w:noProof/>
          <w:szCs w:val="22"/>
        </w:rPr>
      </w:pPr>
      <w:hyperlink w:anchor="_Toc207200643" w:history="1">
        <w:r w:rsidRPr="0041647F">
          <w:rPr>
            <w:rStyle w:val="af"/>
            <w:rFonts w:ascii="黑体" w:hAnsi="黑体"/>
            <w:noProof/>
          </w:rPr>
          <w:t>第二节</w:t>
        </w:r>
        <w:r w:rsidRPr="0041647F">
          <w:rPr>
            <w:rStyle w:val="af"/>
            <w:rFonts w:ascii="黑体" w:hAnsi="黑体"/>
            <w:noProof/>
          </w:rPr>
          <w:t xml:space="preserve"> </w:t>
        </w:r>
        <w:r w:rsidRPr="0041647F">
          <w:rPr>
            <w:rStyle w:val="af"/>
            <w:rFonts w:ascii="黑体" w:hAnsi="黑体"/>
            <w:noProof/>
          </w:rPr>
          <w:t>解散和清算</w:t>
        </w:r>
        <w:r>
          <w:rPr>
            <w:noProof/>
            <w:webHidden/>
          </w:rPr>
          <w:tab/>
        </w:r>
        <w:r>
          <w:rPr>
            <w:noProof/>
            <w:webHidden/>
          </w:rPr>
          <w:fldChar w:fldCharType="begin"/>
        </w:r>
        <w:r>
          <w:rPr>
            <w:noProof/>
            <w:webHidden/>
          </w:rPr>
          <w:instrText xml:space="preserve"> PAGEREF _Toc207200643 \h </w:instrText>
        </w:r>
        <w:r>
          <w:rPr>
            <w:noProof/>
            <w:webHidden/>
          </w:rPr>
        </w:r>
        <w:r>
          <w:rPr>
            <w:noProof/>
            <w:webHidden/>
          </w:rPr>
          <w:fldChar w:fldCharType="separate"/>
        </w:r>
        <w:r>
          <w:rPr>
            <w:noProof/>
            <w:webHidden/>
          </w:rPr>
          <w:t>52</w:t>
        </w:r>
        <w:r>
          <w:rPr>
            <w:noProof/>
            <w:webHidden/>
          </w:rPr>
          <w:fldChar w:fldCharType="end"/>
        </w:r>
      </w:hyperlink>
    </w:p>
    <w:p w14:paraId="6CD1F4E0" w14:textId="65CDECD5" w:rsidR="005D6FD7" w:rsidRDefault="005D6FD7">
      <w:pPr>
        <w:pStyle w:val="10"/>
        <w:rPr>
          <w:rFonts w:asciiTheme="minorHAnsi" w:eastAsiaTheme="minorEastAsia" w:hAnsiTheme="minorHAnsi" w:cstheme="minorBidi"/>
          <w:b w:val="0"/>
          <w:noProof/>
          <w:sz w:val="21"/>
          <w:szCs w:val="22"/>
        </w:rPr>
      </w:pPr>
      <w:hyperlink w:anchor="_Toc207200644" w:history="1">
        <w:r w:rsidRPr="0041647F">
          <w:rPr>
            <w:rStyle w:val="af"/>
            <w:rFonts w:ascii="Arial Narrow" w:eastAsia="黑体" w:hAnsi="Arial Narrow"/>
            <w:noProof/>
          </w:rPr>
          <w:t>第十章</w:t>
        </w:r>
        <w:r w:rsidRPr="0041647F">
          <w:rPr>
            <w:rStyle w:val="af"/>
            <w:rFonts w:ascii="Arial Narrow" w:eastAsia="黑体" w:hAnsi="Arial Narrow"/>
            <w:noProof/>
          </w:rPr>
          <w:t xml:space="preserve"> </w:t>
        </w:r>
        <w:r w:rsidRPr="0041647F">
          <w:rPr>
            <w:rStyle w:val="af"/>
            <w:rFonts w:ascii="Arial Narrow" w:eastAsia="黑体" w:hAnsi="Arial Narrow"/>
            <w:noProof/>
          </w:rPr>
          <w:t>修改章程</w:t>
        </w:r>
        <w:r>
          <w:rPr>
            <w:noProof/>
            <w:webHidden/>
          </w:rPr>
          <w:tab/>
        </w:r>
        <w:r>
          <w:rPr>
            <w:noProof/>
            <w:webHidden/>
          </w:rPr>
          <w:fldChar w:fldCharType="begin"/>
        </w:r>
        <w:r>
          <w:rPr>
            <w:noProof/>
            <w:webHidden/>
          </w:rPr>
          <w:instrText xml:space="preserve"> PAGEREF _Toc207200644 \h </w:instrText>
        </w:r>
        <w:r>
          <w:rPr>
            <w:noProof/>
            <w:webHidden/>
          </w:rPr>
        </w:r>
        <w:r>
          <w:rPr>
            <w:noProof/>
            <w:webHidden/>
          </w:rPr>
          <w:fldChar w:fldCharType="separate"/>
        </w:r>
        <w:r>
          <w:rPr>
            <w:noProof/>
            <w:webHidden/>
          </w:rPr>
          <w:t>55</w:t>
        </w:r>
        <w:r>
          <w:rPr>
            <w:noProof/>
            <w:webHidden/>
          </w:rPr>
          <w:fldChar w:fldCharType="end"/>
        </w:r>
      </w:hyperlink>
    </w:p>
    <w:p w14:paraId="4DAC13DC" w14:textId="00AC56E7" w:rsidR="005D6FD7" w:rsidRDefault="005D6FD7">
      <w:pPr>
        <w:pStyle w:val="10"/>
        <w:rPr>
          <w:rFonts w:asciiTheme="minorHAnsi" w:eastAsiaTheme="minorEastAsia" w:hAnsiTheme="minorHAnsi" w:cstheme="minorBidi"/>
          <w:b w:val="0"/>
          <w:noProof/>
          <w:sz w:val="21"/>
          <w:szCs w:val="22"/>
        </w:rPr>
      </w:pPr>
      <w:hyperlink w:anchor="_Toc207200645" w:history="1">
        <w:r w:rsidRPr="0041647F">
          <w:rPr>
            <w:rStyle w:val="af"/>
            <w:rFonts w:ascii="黑体" w:eastAsia="黑体" w:hAnsi="黑体"/>
            <w:noProof/>
          </w:rPr>
          <w:t>第十一章 附则</w:t>
        </w:r>
        <w:r>
          <w:rPr>
            <w:noProof/>
            <w:webHidden/>
          </w:rPr>
          <w:tab/>
        </w:r>
        <w:r>
          <w:rPr>
            <w:noProof/>
            <w:webHidden/>
          </w:rPr>
          <w:fldChar w:fldCharType="begin"/>
        </w:r>
        <w:r>
          <w:rPr>
            <w:noProof/>
            <w:webHidden/>
          </w:rPr>
          <w:instrText xml:space="preserve"> PAGEREF _Toc207200645 \h </w:instrText>
        </w:r>
        <w:r>
          <w:rPr>
            <w:noProof/>
            <w:webHidden/>
          </w:rPr>
        </w:r>
        <w:r>
          <w:rPr>
            <w:noProof/>
            <w:webHidden/>
          </w:rPr>
          <w:fldChar w:fldCharType="separate"/>
        </w:r>
        <w:r>
          <w:rPr>
            <w:noProof/>
            <w:webHidden/>
          </w:rPr>
          <w:t>55</w:t>
        </w:r>
        <w:r>
          <w:rPr>
            <w:noProof/>
            <w:webHidden/>
          </w:rPr>
          <w:fldChar w:fldCharType="end"/>
        </w:r>
      </w:hyperlink>
    </w:p>
    <w:p w14:paraId="3E255D17" w14:textId="13FBF423" w:rsidR="005A6358" w:rsidRDefault="00663CE2">
      <w:pPr>
        <w:pStyle w:val="1"/>
        <w:spacing w:before="0" w:afterLines="50" w:after="156" w:line="300" w:lineRule="auto"/>
        <w:jc w:val="center"/>
        <w:rPr>
          <w:rFonts w:ascii="黑体" w:eastAsia="黑体" w:hAnsi="黑体"/>
          <w:b w:val="0"/>
          <w:sz w:val="24"/>
          <w:szCs w:val="24"/>
        </w:rPr>
      </w:pPr>
      <w:r>
        <w:rPr>
          <w:rFonts w:ascii="黑体" w:eastAsia="黑体" w:hAnsi="黑体"/>
          <w:b w:val="0"/>
          <w:sz w:val="24"/>
          <w:szCs w:val="24"/>
        </w:rPr>
        <w:fldChar w:fldCharType="end"/>
      </w:r>
    </w:p>
    <w:p w14:paraId="3A710263" w14:textId="77777777" w:rsidR="005A6358" w:rsidRDefault="00663CE2">
      <w:pPr>
        <w:widowControl/>
        <w:jc w:val="left"/>
        <w:rPr>
          <w:rFonts w:ascii="黑体" w:eastAsia="黑体" w:hAnsi="黑体"/>
          <w:bCs/>
          <w:kern w:val="44"/>
          <w:sz w:val="24"/>
        </w:rPr>
      </w:pPr>
      <w:r>
        <w:rPr>
          <w:rFonts w:ascii="黑体" w:eastAsia="黑体" w:hAnsi="黑体"/>
          <w:b/>
          <w:sz w:val="24"/>
        </w:rPr>
        <w:br w:type="page"/>
      </w:r>
    </w:p>
    <w:p w14:paraId="1C75714D" w14:textId="77777777" w:rsidR="005A6358" w:rsidRDefault="00663CE2">
      <w:pPr>
        <w:pStyle w:val="1"/>
        <w:spacing w:before="0" w:afterLines="50" w:after="156" w:line="360" w:lineRule="auto"/>
        <w:jc w:val="center"/>
        <w:rPr>
          <w:rFonts w:ascii="黑体" w:eastAsia="黑体" w:hAnsi="黑体"/>
          <w:sz w:val="30"/>
          <w:szCs w:val="30"/>
        </w:rPr>
      </w:pPr>
      <w:bookmarkStart w:id="0" w:name="_Toc207200616"/>
      <w:r>
        <w:rPr>
          <w:rFonts w:ascii="黑体" w:eastAsia="黑体" w:hAnsi="黑体" w:hint="eastAsia"/>
          <w:sz w:val="30"/>
          <w:szCs w:val="30"/>
        </w:rPr>
        <w:lastRenderedPageBreak/>
        <w:t>第一章 总则</w:t>
      </w:r>
      <w:bookmarkEnd w:id="0"/>
    </w:p>
    <w:p w14:paraId="60884893"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int="eastAsia"/>
          <w:sz w:val="24"/>
        </w:rPr>
        <w:t>为维护倍加</w:t>
      </w:r>
      <w:proofErr w:type="gramStart"/>
      <w:r>
        <w:rPr>
          <w:rFonts w:ascii="Arial Narrow" w:hint="eastAsia"/>
          <w:sz w:val="24"/>
        </w:rPr>
        <w:t>洁集团</w:t>
      </w:r>
      <w:proofErr w:type="gramEnd"/>
      <w:r>
        <w:rPr>
          <w:rFonts w:ascii="Arial Narrow" w:hint="eastAsia"/>
          <w:sz w:val="24"/>
        </w:rPr>
        <w:t>股份有限公司（以下简称</w:t>
      </w:r>
      <w:r>
        <w:rPr>
          <w:rFonts w:ascii="Arial Narrow" w:hAnsi="Arial Narrow" w:hint="eastAsia"/>
          <w:sz w:val="24"/>
        </w:rPr>
        <w:t>“</w:t>
      </w:r>
      <w:r>
        <w:rPr>
          <w:rFonts w:ascii="Arial Narrow" w:hint="eastAsia"/>
          <w:sz w:val="24"/>
        </w:rPr>
        <w:t>公司</w:t>
      </w:r>
      <w:r>
        <w:rPr>
          <w:rFonts w:ascii="Arial Narrow" w:hAnsi="Arial Narrow" w:hint="eastAsia"/>
          <w:sz w:val="24"/>
        </w:rPr>
        <w:t>”</w:t>
      </w:r>
      <w:r>
        <w:rPr>
          <w:rFonts w:ascii="Arial Narrow" w:hint="eastAsia"/>
          <w:sz w:val="24"/>
        </w:rPr>
        <w:t>）、股东、职工和债权人的合法权益，规范公司的组织和行为，完善中国特色现代企业制度、弘扬企业家精神，根据《中华人民共和国公司法》（以下简称</w:t>
      </w:r>
      <w:r>
        <w:rPr>
          <w:rFonts w:ascii="Arial Narrow" w:hAnsi="Arial Narrow" w:hint="eastAsia"/>
          <w:sz w:val="24"/>
        </w:rPr>
        <w:t>“</w:t>
      </w:r>
      <w:r>
        <w:rPr>
          <w:rFonts w:ascii="Arial Narrow" w:hint="eastAsia"/>
          <w:sz w:val="24"/>
        </w:rPr>
        <w:t>《公司法》</w:t>
      </w:r>
      <w:r>
        <w:rPr>
          <w:rFonts w:ascii="Arial Narrow" w:hAnsi="Arial Narrow" w:hint="eastAsia"/>
          <w:sz w:val="24"/>
        </w:rPr>
        <w:t>”</w:t>
      </w:r>
      <w:r>
        <w:rPr>
          <w:rFonts w:ascii="Arial Narrow" w:hint="eastAsia"/>
          <w:sz w:val="24"/>
        </w:rPr>
        <w:t>）、</w:t>
      </w:r>
      <w:r>
        <w:rPr>
          <w:sz w:val="24"/>
        </w:rPr>
        <w:t>《中华人民共和国证券法》</w:t>
      </w:r>
      <w:r>
        <w:rPr>
          <w:rFonts w:ascii="Arial Narrow" w:hint="eastAsia"/>
          <w:sz w:val="24"/>
        </w:rPr>
        <w:t>（以下简称</w:t>
      </w:r>
      <w:r>
        <w:rPr>
          <w:rFonts w:ascii="Arial Narrow" w:hAnsi="Arial Narrow" w:hint="eastAsia"/>
          <w:sz w:val="24"/>
        </w:rPr>
        <w:t>“</w:t>
      </w:r>
      <w:r>
        <w:rPr>
          <w:rFonts w:ascii="Arial Narrow" w:hint="eastAsia"/>
          <w:sz w:val="24"/>
        </w:rPr>
        <w:t>《证券法》</w:t>
      </w:r>
      <w:r>
        <w:rPr>
          <w:rFonts w:ascii="Arial Narrow" w:hAnsi="Arial Narrow" w:hint="eastAsia"/>
          <w:sz w:val="24"/>
        </w:rPr>
        <w:t>”</w:t>
      </w:r>
      <w:r>
        <w:rPr>
          <w:rFonts w:ascii="Arial Narrow" w:hint="eastAsia"/>
          <w:sz w:val="24"/>
        </w:rPr>
        <w:t>）</w:t>
      </w:r>
      <w:r>
        <w:rPr>
          <w:rFonts w:hint="eastAsia"/>
          <w:sz w:val="24"/>
        </w:rPr>
        <w:t>、</w:t>
      </w:r>
      <w:r>
        <w:rPr>
          <w:sz w:val="24"/>
        </w:rPr>
        <w:t>《上市公司章程指引》、《</w:t>
      </w:r>
      <w:r>
        <w:rPr>
          <w:rFonts w:hint="eastAsia"/>
          <w:sz w:val="24"/>
        </w:rPr>
        <w:t>上海</w:t>
      </w:r>
      <w:r>
        <w:rPr>
          <w:sz w:val="24"/>
        </w:rPr>
        <w:t>证券交易所股票上市规则》、《上市公司治理准则》</w:t>
      </w:r>
      <w:r>
        <w:rPr>
          <w:rFonts w:ascii="Arial Narrow" w:hint="eastAsia"/>
          <w:sz w:val="24"/>
        </w:rPr>
        <w:t>和其他有关规定，制定本章程。</w:t>
      </w:r>
    </w:p>
    <w:p w14:paraId="2155B2C7"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int="eastAsia"/>
          <w:sz w:val="24"/>
          <w:szCs w:val="30"/>
        </w:rPr>
        <w:t>公司系依照《公司法》和其他有关规定成立的股份有限公司。</w:t>
      </w:r>
    </w:p>
    <w:p w14:paraId="6FB8535B" w14:textId="0B2D7459" w:rsidR="005A6358" w:rsidRDefault="00663CE2">
      <w:pPr>
        <w:spacing w:afterLines="50" w:after="156" w:line="360" w:lineRule="auto"/>
        <w:ind w:firstLineChars="200" w:firstLine="480"/>
        <w:rPr>
          <w:rFonts w:ascii="Arial Narrow" w:hAnsi="Arial Narrow"/>
          <w:sz w:val="24"/>
        </w:rPr>
      </w:pPr>
      <w:r>
        <w:rPr>
          <w:rFonts w:ascii="Arial Narrow" w:hAnsi="Arial Narrow" w:hint="eastAsia"/>
          <w:sz w:val="24"/>
        </w:rPr>
        <w:t>公司原为有限责任公司</w:t>
      </w:r>
      <w:r>
        <w:rPr>
          <w:rFonts w:ascii="Arial Narrow" w:hAnsi="Arial Narrow"/>
          <w:sz w:val="24"/>
        </w:rPr>
        <w:t>，经</w:t>
      </w:r>
      <w:r>
        <w:rPr>
          <w:rFonts w:ascii="Arial Narrow" w:hAnsi="Arial Narrow" w:hint="eastAsia"/>
          <w:sz w:val="24"/>
        </w:rPr>
        <w:t>股东会</w:t>
      </w:r>
      <w:r>
        <w:rPr>
          <w:rFonts w:ascii="Arial Narrow" w:hAnsi="Arial Narrow"/>
          <w:sz w:val="24"/>
        </w:rPr>
        <w:t>决议于</w:t>
      </w:r>
      <w:r>
        <w:rPr>
          <w:sz w:val="24"/>
        </w:rPr>
        <w:t>2016</w:t>
      </w:r>
      <w:r>
        <w:rPr>
          <w:rFonts w:ascii="Arial Narrow" w:hAnsi="Arial Narrow"/>
          <w:sz w:val="24"/>
        </w:rPr>
        <w:t>年</w:t>
      </w:r>
      <w:r>
        <w:rPr>
          <w:sz w:val="24"/>
        </w:rPr>
        <w:t>6</w:t>
      </w:r>
      <w:r>
        <w:rPr>
          <w:rFonts w:ascii="Arial Narrow" w:hAnsi="Arial Narrow"/>
          <w:sz w:val="24"/>
        </w:rPr>
        <w:t>月</w:t>
      </w:r>
      <w:r>
        <w:rPr>
          <w:rFonts w:ascii="Arial Narrow" w:hAnsi="Arial Narrow" w:hint="eastAsia"/>
          <w:sz w:val="24"/>
        </w:rPr>
        <w:t>改制</w:t>
      </w:r>
      <w:r>
        <w:rPr>
          <w:rFonts w:ascii="Arial Narrow" w:hAnsi="Arial Narrow"/>
          <w:sz w:val="24"/>
        </w:rPr>
        <w:t>为股份有限公司，以发起方式设立；</w:t>
      </w:r>
      <w:r>
        <w:rPr>
          <w:rFonts w:ascii="Arial Narrow" w:hAnsi="Arial Narrow" w:hint="eastAsia"/>
          <w:sz w:val="24"/>
        </w:rPr>
        <w:t>在扬州市数据</w:t>
      </w:r>
      <w:r>
        <w:rPr>
          <w:rFonts w:ascii="Arial Narrow" w:hAnsi="Arial Narrow"/>
          <w:sz w:val="24"/>
        </w:rPr>
        <w:t>局</w:t>
      </w:r>
      <w:r>
        <w:rPr>
          <w:rFonts w:ascii="Arial Narrow" w:hAnsi="Arial Narrow" w:hint="eastAsia"/>
          <w:sz w:val="24"/>
        </w:rPr>
        <w:t>注册登记，取得营业执照，统一社会信用代码</w:t>
      </w:r>
      <w:r>
        <w:rPr>
          <w:sz w:val="24"/>
        </w:rPr>
        <w:t>91321000608803135L</w:t>
      </w:r>
      <w:r>
        <w:rPr>
          <w:rFonts w:ascii="Arial Narrow" w:hAnsi="Arial Narrow" w:hint="eastAsia"/>
          <w:sz w:val="24"/>
        </w:rPr>
        <w:t>。</w:t>
      </w:r>
    </w:p>
    <w:p w14:paraId="2257F9B1" w14:textId="77777777" w:rsidR="005A6358" w:rsidRDefault="00663CE2">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rPr>
        <w:t>公司于</w:t>
      </w:r>
      <w:r>
        <w:rPr>
          <w:sz w:val="24"/>
        </w:rPr>
        <w:t>2018</w:t>
      </w:r>
      <w:r>
        <w:rPr>
          <w:rFonts w:hint="eastAsia"/>
          <w:sz w:val="24"/>
        </w:rPr>
        <w:t>年</w:t>
      </w:r>
      <w:r>
        <w:rPr>
          <w:sz w:val="24"/>
        </w:rPr>
        <w:t>2</w:t>
      </w:r>
      <w:r>
        <w:rPr>
          <w:rFonts w:hint="eastAsia"/>
          <w:sz w:val="24"/>
        </w:rPr>
        <w:t>月</w:t>
      </w:r>
      <w:r>
        <w:rPr>
          <w:sz w:val="24"/>
        </w:rPr>
        <w:t>2</w:t>
      </w:r>
      <w:r>
        <w:rPr>
          <w:rFonts w:ascii="Times New Roman Regular" w:hAnsi="Times New Roman Regular" w:cs="Times New Roman Regular" w:hint="eastAsia"/>
          <w:sz w:val="24"/>
        </w:rPr>
        <w:t>日</w:t>
      </w:r>
      <w:r>
        <w:rPr>
          <w:rFonts w:ascii="Arial Narrow" w:hAnsi="Arial Narrow" w:hint="eastAsia"/>
          <w:sz w:val="24"/>
        </w:rPr>
        <w:t>，经中国证券监督管理委员会（以下简称“中国证监会”）核准，首次向社会公众发行人民币普通股</w:t>
      </w:r>
      <w:r>
        <w:rPr>
          <w:sz w:val="24"/>
        </w:rPr>
        <w:t>2,000</w:t>
      </w:r>
      <w:r>
        <w:rPr>
          <w:rFonts w:ascii="Times New Roman Regular" w:hAnsi="Times New Roman Regular" w:cs="Times New Roman Regular" w:hint="eastAsia"/>
          <w:sz w:val="24"/>
        </w:rPr>
        <w:t>万股，于</w:t>
      </w:r>
      <w:r>
        <w:rPr>
          <w:sz w:val="24"/>
        </w:rPr>
        <w:t>2018</w:t>
      </w:r>
      <w:r>
        <w:rPr>
          <w:rFonts w:hint="eastAsia"/>
          <w:sz w:val="24"/>
        </w:rPr>
        <w:t>年</w:t>
      </w:r>
      <w:r>
        <w:rPr>
          <w:sz w:val="24"/>
        </w:rPr>
        <w:t>3</w:t>
      </w:r>
      <w:r>
        <w:rPr>
          <w:rFonts w:hint="eastAsia"/>
          <w:sz w:val="24"/>
        </w:rPr>
        <w:t>月</w:t>
      </w:r>
      <w:r>
        <w:rPr>
          <w:sz w:val="24"/>
        </w:rPr>
        <w:t>2</w:t>
      </w:r>
      <w:r>
        <w:rPr>
          <w:rFonts w:ascii="Times New Roman Regular" w:hAnsi="Times New Roman Regular" w:cs="Times New Roman Regular" w:hint="eastAsia"/>
          <w:sz w:val="24"/>
        </w:rPr>
        <w:t>日</w:t>
      </w:r>
      <w:r>
        <w:rPr>
          <w:rFonts w:ascii="Arial Narrow" w:hAnsi="Arial Narrow" w:hint="eastAsia"/>
          <w:sz w:val="24"/>
        </w:rPr>
        <w:t>在上海证券交易所上市。</w:t>
      </w:r>
    </w:p>
    <w:p w14:paraId="2412C2A2" w14:textId="77777777" w:rsidR="005A6358" w:rsidRDefault="00663CE2">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int="eastAsia"/>
          <w:sz w:val="24"/>
        </w:rPr>
        <w:t>公司注册名称</w:t>
      </w:r>
      <w:r>
        <w:rPr>
          <w:rFonts w:ascii="Arial Narrow" w:hAnsi="Arial Narrow" w:hint="eastAsia"/>
          <w:sz w:val="24"/>
        </w:rPr>
        <w:t>：</w:t>
      </w:r>
    </w:p>
    <w:p w14:paraId="7EC197B1" w14:textId="77777777" w:rsidR="005A6358" w:rsidRDefault="00663CE2">
      <w:pPr>
        <w:spacing w:after="50" w:line="360" w:lineRule="auto"/>
        <w:ind w:left="482"/>
        <w:rPr>
          <w:rFonts w:ascii="Arial Narrow"/>
          <w:sz w:val="24"/>
        </w:rPr>
      </w:pPr>
      <w:r>
        <w:rPr>
          <w:rFonts w:ascii="Arial Narrow" w:hint="eastAsia"/>
          <w:sz w:val="24"/>
        </w:rPr>
        <w:t>中文名称：倍加</w:t>
      </w:r>
      <w:proofErr w:type="gramStart"/>
      <w:r>
        <w:rPr>
          <w:rFonts w:ascii="Arial Narrow" w:hint="eastAsia"/>
          <w:sz w:val="24"/>
        </w:rPr>
        <w:t>洁集团</w:t>
      </w:r>
      <w:proofErr w:type="gramEnd"/>
      <w:r>
        <w:rPr>
          <w:rFonts w:ascii="Arial Narrow" w:hint="eastAsia"/>
          <w:sz w:val="24"/>
        </w:rPr>
        <w:t>股份有限公司</w:t>
      </w:r>
    </w:p>
    <w:p w14:paraId="63E54F25" w14:textId="77777777" w:rsidR="005A6358" w:rsidRDefault="00663CE2">
      <w:pPr>
        <w:spacing w:after="50" w:line="360" w:lineRule="auto"/>
        <w:ind w:left="482"/>
        <w:rPr>
          <w:rFonts w:ascii="Arial Narrow" w:hAnsi="Arial Narrow"/>
          <w:sz w:val="24"/>
        </w:rPr>
      </w:pPr>
      <w:r>
        <w:rPr>
          <w:rFonts w:ascii="Arial Narrow" w:hint="eastAsia"/>
          <w:sz w:val="24"/>
        </w:rPr>
        <w:t>英文名称：</w:t>
      </w:r>
      <w:r>
        <w:rPr>
          <w:sz w:val="24"/>
        </w:rPr>
        <w:t>Perfect Group Corp., Ltd</w:t>
      </w:r>
    </w:p>
    <w:p w14:paraId="3F48A752" w14:textId="77777777" w:rsidR="005A6358" w:rsidRDefault="00663CE2">
      <w:pPr>
        <w:numPr>
          <w:ilvl w:val="0"/>
          <w:numId w:val="1"/>
        </w:numPr>
        <w:tabs>
          <w:tab w:val="clear" w:pos="1935"/>
          <w:tab w:val="left" w:pos="1620"/>
        </w:tabs>
        <w:spacing w:after="50" w:line="360" w:lineRule="auto"/>
        <w:ind w:left="0" w:firstLine="482"/>
        <w:rPr>
          <w:sz w:val="24"/>
        </w:rPr>
      </w:pPr>
      <w:r>
        <w:rPr>
          <w:rFonts w:ascii="Arial Narrow" w:hint="eastAsia"/>
          <w:sz w:val="24"/>
        </w:rPr>
        <w:t>公司住所：扬州</w:t>
      </w:r>
      <w:proofErr w:type="gramStart"/>
      <w:r>
        <w:rPr>
          <w:rFonts w:ascii="Arial Narrow" w:hint="eastAsia"/>
          <w:sz w:val="24"/>
        </w:rPr>
        <w:t>市杭集</w:t>
      </w:r>
      <w:proofErr w:type="gramEnd"/>
      <w:r>
        <w:rPr>
          <w:rFonts w:ascii="Arial Narrow" w:hint="eastAsia"/>
          <w:sz w:val="24"/>
        </w:rPr>
        <w:t>工业园</w:t>
      </w:r>
      <w:r>
        <w:rPr>
          <w:rFonts w:ascii="Arial Narrow" w:hint="eastAsia"/>
          <w:sz w:val="24"/>
        </w:rPr>
        <w:t xml:space="preserve">     </w:t>
      </w:r>
      <w:r>
        <w:rPr>
          <w:rFonts w:ascii="Arial Narrow"/>
          <w:sz w:val="24"/>
        </w:rPr>
        <w:t xml:space="preserve">        </w:t>
      </w:r>
      <w:r>
        <w:rPr>
          <w:rFonts w:ascii="Arial Narrow" w:hint="eastAsia"/>
          <w:sz w:val="24"/>
        </w:rPr>
        <w:t>邮政编码：</w:t>
      </w:r>
      <w:r>
        <w:rPr>
          <w:sz w:val="24"/>
        </w:rPr>
        <w:t>225111</w:t>
      </w:r>
    </w:p>
    <w:p w14:paraId="72F06FDE"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sz w:val="24"/>
        </w:rPr>
        <w:t>公司注册资本为人民币</w:t>
      </w:r>
      <w:r>
        <w:rPr>
          <w:sz w:val="24"/>
        </w:rPr>
        <w:t>100</w:t>
      </w:r>
      <w:r>
        <w:rPr>
          <w:rFonts w:hint="eastAsia"/>
          <w:sz w:val="24"/>
        </w:rPr>
        <w:t>,4</w:t>
      </w:r>
      <w:r>
        <w:rPr>
          <w:sz w:val="24"/>
        </w:rPr>
        <w:t>48</w:t>
      </w:r>
      <w:r>
        <w:rPr>
          <w:rFonts w:hint="eastAsia"/>
          <w:sz w:val="24"/>
        </w:rPr>
        <w:t>,7</w:t>
      </w:r>
      <w:r>
        <w:rPr>
          <w:sz w:val="24"/>
        </w:rPr>
        <w:t>00</w:t>
      </w:r>
      <w:r>
        <w:rPr>
          <w:rFonts w:ascii="Arial Narrow" w:hAnsi="宋体" w:hint="eastAsia"/>
          <w:sz w:val="24"/>
        </w:rPr>
        <w:t>元整</w:t>
      </w:r>
      <w:r>
        <w:rPr>
          <w:rFonts w:ascii="Arial Narrow" w:hint="eastAsia"/>
          <w:sz w:val="24"/>
        </w:rPr>
        <w:t>。</w:t>
      </w:r>
    </w:p>
    <w:p w14:paraId="6BC2ACDF"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int="eastAsia"/>
          <w:sz w:val="24"/>
        </w:rPr>
        <w:t>公司为永久存续的股份有限公司。</w:t>
      </w:r>
    </w:p>
    <w:p w14:paraId="204AD97A" w14:textId="69D53F6A"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int="eastAsia"/>
          <w:sz w:val="24"/>
        </w:rPr>
        <w:t>董事长代表公司执行公司事务，为公司的法定代表人。法定代表人的产生及变更办法同本章程第一百</w:t>
      </w:r>
      <w:r w:rsidR="00C0313F">
        <w:rPr>
          <w:rFonts w:ascii="Arial Narrow" w:hint="eastAsia"/>
          <w:sz w:val="24"/>
        </w:rPr>
        <w:t>二十</w:t>
      </w:r>
      <w:r>
        <w:rPr>
          <w:rFonts w:ascii="Arial Narrow" w:hint="eastAsia"/>
          <w:sz w:val="24"/>
        </w:rPr>
        <w:t>条关于董事长的产生及变更规定。</w:t>
      </w:r>
      <w:proofErr w:type="gramStart"/>
      <w:r>
        <w:rPr>
          <w:rFonts w:ascii="Arial Narrow" w:hint="eastAsia"/>
          <w:sz w:val="24"/>
        </w:rPr>
        <w:t>董事长辞任的</w:t>
      </w:r>
      <w:proofErr w:type="gramEnd"/>
      <w:r>
        <w:rPr>
          <w:rFonts w:ascii="Arial Narrow" w:hint="eastAsia"/>
          <w:sz w:val="24"/>
        </w:rPr>
        <w:t>，视为同时辞去法定代表人。法定代表</w:t>
      </w:r>
      <w:proofErr w:type="gramStart"/>
      <w:r>
        <w:rPr>
          <w:rFonts w:ascii="Arial Narrow" w:hint="eastAsia"/>
          <w:sz w:val="24"/>
        </w:rPr>
        <w:t>人辞任</w:t>
      </w:r>
      <w:proofErr w:type="gramEnd"/>
      <w:r>
        <w:rPr>
          <w:rFonts w:ascii="Arial Narrow" w:hint="eastAsia"/>
          <w:sz w:val="24"/>
        </w:rPr>
        <w:t>的，公司应当在法定代表</w:t>
      </w:r>
      <w:proofErr w:type="gramStart"/>
      <w:r>
        <w:rPr>
          <w:rFonts w:ascii="Arial Narrow" w:hint="eastAsia"/>
          <w:sz w:val="24"/>
        </w:rPr>
        <w:t>人辞任</w:t>
      </w:r>
      <w:proofErr w:type="gramEnd"/>
      <w:r>
        <w:rPr>
          <w:rFonts w:ascii="Arial Narrow" w:hint="eastAsia"/>
          <w:sz w:val="24"/>
        </w:rPr>
        <w:t>之日起三十日内确定新的法定代表人。</w:t>
      </w:r>
    </w:p>
    <w:p w14:paraId="2E90FD3F" w14:textId="77777777" w:rsidR="005A6358" w:rsidRDefault="00663CE2">
      <w:pPr>
        <w:numPr>
          <w:ilvl w:val="0"/>
          <w:numId w:val="1"/>
        </w:numPr>
        <w:tabs>
          <w:tab w:val="clear" w:pos="1935"/>
          <w:tab w:val="left" w:pos="1620"/>
        </w:tabs>
        <w:spacing w:afterLines="50" w:after="156" w:line="360" w:lineRule="auto"/>
        <w:ind w:left="0" w:firstLine="482"/>
        <w:rPr>
          <w:rFonts w:ascii="Arial Narrow"/>
          <w:sz w:val="24"/>
        </w:rPr>
      </w:pPr>
      <w:r>
        <w:rPr>
          <w:rFonts w:ascii="Arial Narrow"/>
          <w:sz w:val="24"/>
        </w:rPr>
        <w:lastRenderedPageBreak/>
        <w:t>法定代表人以公司名义从事的民事活动，其法律后果由公司承受。</w:t>
      </w:r>
    </w:p>
    <w:p w14:paraId="7647CA41" w14:textId="34EEB17B" w:rsidR="005A6358" w:rsidRDefault="00663CE2">
      <w:pPr>
        <w:tabs>
          <w:tab w:val="left" w:pos="1620"/>
        </w:tabs>
        <w:adjustRightInd w:val="0"/>
        <w:snapToGrid w:val="0"/>
        <w:spacing w:afterLines="50" w:after="156" w:line="360" w:lineRule="auto"/>
        <w:ind w:firstLineChars="200" w:firstLine="480"/>
        <w:rPr>
          <w:rFonts w:ascii="Arial Narrow"/>
          <w:sz w:val="24"/>
        </w:rPr>
      </w:pPr>
      <w:r w:rsidRPr="00473D64">
        <w:rPr>
          <w:rFonts w:ascii="Arial Narrow"/>
          <w:sz w:val="24"/>
        </w:rPr>
        <w:t>本章程或者股东会对法定代表人职权的限制，不得对抗善意相对人。</w:t>
      </w:r>
      <w:r>
        <w:rPr>
          <w:rFonts w:ascii="Arial Narrow" w:hint="eastAsia"/>
          <w:sz w:val="24"/>
        </w:rPr>
        <w:t>法定代表人因执行职务造成他人损害的，由公司承担民事责任。公司承担民事责任后，依照法律或者本章程的规定，可以向有过错的法定代表人追偿。</w:t>
      </w:r>
    </w:p>
    <w:p w14:paraId="06D7243F" w14:textId="441B8BB5" w:rsidR="005A6358" w:rsidRPr="00240E1B" w:rsidRDefault="00663CE2">
      <w:pPr>
        <w:numPr>
          <w:ilvl w:val="0"/>
          <w:numId w:val="1"/>
        </w:numPr>
        <w:tabs>
          <w:tab w:val="clear" w:pos="1935"/>
          <w:tab w:val="left" w:pos="1620"/>
        </w:tabs>
        <w:spacing w:afterLines="50" w:after="156" w:line="360" w:lineRule="auto"/>
        <w:ind w:left="0" w:firstLine="482"/>
        <w:rPr>
          <w:rFonts w:ascii="Arial Narrow"/>
          <w:sz w:val="24"/>
        </w:rPr>
      </w:pPr>
      <w:r>
        <w:rPr>
          <w:rFonts w:ascii="Arial Narrow" w:hint="eastAsia"/>
          <w:sz w:val="24"/>
        </w:rPr>
        <w:t>公司全部资产分为等额股份，股东以其所持股份为限对公司承担责任，公司以其全部财产对公司的债务承担责任。</w:t>
      </w:r>
    </w:p>
    <w:p w14:paraId="06963FC9" w14:textId="65CC3016" w:rsidR="005A6358" w:rsidRPr="0091277F" w:rsidRDefault="00240E1B">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sz w:val="24"/>
          <w:szCs w:val="30"/>
        </w:rPr>
        <w:t xml:space="preserve"> </w:t>
      </w:r>
      <w:r w:rsidR="00663CE2">
        <w:rPr>
          <w:rFonts w:ascii="Arial Narrow" w:hint="eastAsia"/>
          <w:sz w:val="24"/>
          <w:szCs w:val="30"/>
        </w:rPr>
        <w:t>本公司章程自生效之日起，即成为规范公司的组织与行为、公司与股东、股东与股东之</w:t>
      </w:r>
      <w:r w:rsidR="00663CE2" w:rsidRPr="0091277F">
        <w:rPr>
          <w:rFonts w:ascii="Arial Narrow" w:hint="eastAsia"/>
          <w:sz w:val="24"/>
          <w:szCs w:val="30"/>
        </w:rPr>
        <w:t>间权利义务关系的具有法律约束力的文件，对公司、股东、董事、高级管理人员具有法律约束力。依据本章程，股东可以起诉股东、董事、</w:t>
      </w:r>
      <w:r w:rsidR="00331B3B">
        <w:rPr>
          <w:rFonts w:ascii="Arial Narrow" w:hint="eastAsia"/>
          <w:sz w:val="24"/>
          <w:szCs w:val="30"/>
        </w:rPr>
        <w:t>和</w:t>
      </w:r>
      <w:r w:rsidR="00663CE2" w:rsidRPr="0091277F">
        <w:rPr>
          <w:rFonts w:ascii="Arial Narrow" w:hint="eastAsia"/>
          <w:sz w:val="24"/>
          <w:szCs w:val="30"/>
        </w:rPr>
        <w:t>高级管理人员；股东可以起诉公司；公司可以起诉股东、董事、和高级管理人员。</w:t>
      </w:r>
    </w:p>
    <w:p w14:paraId="4D19ACA7" w14:textId="6655BB46" w:rsidR="005A6358" w:rsidRDefault="00240E1B">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sz w:val="24"/>
        </w:rPr>
        <w:t xml:space="preserve"> </w:t>
      </w:r>
      <w:r w:rsidR="00663CE2" w:rsidRPr="00240E1B">
        <w:rPr>
          <w:rFonts w:ascii="Arial Narrow"/>
          <w:sz w:val="24"/>
          <w:szCs w:val="30"/>
        </w:rPr>
        <w:t>本章程所称高级管理人员是指公司的</w:t>
      </w:r>
      <w:r w:rsidR="00663CE2" w:rsidRPr="00240E1B">
        <w:rPr>
          <w:rFonts w:ascii="Arial Narrow" w:hint="eastAsia"/>
          <w:sz w:val="24"/>
          <w:szCs w:val="30"/>
        </w:rPr>
        <w:t>总经理、</w:t>
      </w:r>
      <w:r w:rsidR="00663CE2" w:rsidRPr="00240E1B">
        <w:rPr>
          <w:rFonts w:ascii="Arial Narrow"/>
          <w:sz w:val="24"/>
          <w:szCs w:val="30"/>
        </w:rPr>
        <w:t>副</w:t>
      </w:r>
      <w:r w:rsidR="00663CE2" w:rsidRPr="00240E1B">
        <w:rPr>
          <w:rFonts w:ascii="Arial Narrow" w:hint="eastAsia"/>
          <w:sz w:val="24"/>
          <w:szCs w:val="30"/>
        </w:rPr>
        <w:t>总</w:t>
      </w:r>
      <w:r w:rsidR="00663CE2" w:rsidRPr="00240E1B">
        <w:rPr>
          <w:rFonts w:ascii="Arial Narrow"/>
          <w:sz w:val="24"/>
          <w:szCs w:val="30"/>
        </w:rPr>
        <w:t>经理、</w:t>
      </w:r>
      <w:r w:rsidR="00663CE2" w:rsidRPr="00240E1B">
        <w:rPr>
          <w:rFonts w:ascii="Arial Narrow" w:hint="eastAsia"/>
          <w:sz w:val="24"/>
          <w:szCs w:val="30"/>
        </w:rPr>
        <w:t>财务总监</w:t>
      </w:r>
      <w:r w:rsidR="00663CE2" w:rsidRPr="00240E1B">
        <w:rPr>
          <w:rFonts w:ascii="Arial Narrow"/>
          <w:sz w:val="24"/>
          <w:szCs w:val="30"/>
        </w:rPr>
        <w:t>、董事会秘书。</w:t>
      </w:r>
    </w:p>
    <w:p w14:paraId="66A93B04" w14:textId="77777777" w:rsidR="005A6358" w:rsidRDefault="00663CE2">
      <w:pPr>
        <w:numPr>
          <w:ilvl w:val="0"/>
          <w:numId w:val="1"/>
        </w:numPr>
        <w:tabs>
          <w:tab w:val="clear" w:pos="1935"/>
          <w:tab w:val="left" w:pos="1620"/>
        </w:tabs>
        <w:spacing w:afterLines="50" w:after="156" w:line="360" w:lineRule="auto"/>
        <w:ind w:left="0" w:firstLine="482"/>
        <w:rPr>
          <w:rFonts w:ascii="Arial Narrow"/>
          <w:sz w:val="24"/>
        </w:rPr>
      </w:pPr>
      <w:r>
        <w:rPr>
          <w:rFonts w:ascii="Arial Narrow" w:hint="eastAsia"/>
          <w:sz w:val="24"/>
        </w:rPr>
        <w:t xml:space="preserve"> </w:t>
      </w:r>
      <w:r>
        <w:rPr>
          <w:rFonts w:ascii="Arial Narrow"/>
          <w:sz w:val="24"/>
        </w:rPr>
        <w:t>公司根据中国共产党章程的规定，设立共产党组织、开展党的活动。公司为党组织的活动提供必要条件。</w:t>
      </w:r>
    </w:p>
    <w:p w14:paraId="6D016A11" w14:textId="77777777" w:rsidR="005A6358" w:rsidRDefault="005A6358">
      <w:pPr>
        <w:spacing w:afterLines="50" w:after="156" w:line="360" w:lineRule="auto"/>
        <w:ind w:left="482"/>
        <w:rPr>
          <w:rFonts w:ascii="Arial Narrow" w:hAnsi="Arial Narrow"/>
          <w:sz w:val="24"/>
        </w:rPr>
      </w:pPr>
    </w:p>
    <w:p w14:paraId="6A4F017D" w14:textId="77777777" w:rsidR="005A6358" w:rsidRDefault="00663CE2">
      <w:pPr>
        <w:pStyle w:val="1"/>
        <w:spacing w:before="0" w:afterLines="50" w:after="156" w:line="360" w:lineRule="auto"/>
        <w:jc w:val="center"/>
        <w:rPr>
          <w:rFonts w:ascii="Arial Narrow" w:eastAsia="黑体" w:hAnsi="Arial Narrow"/>
          <w:sz w:val="28"/>
          <w:szCs w:val="28"/>
        </w:rPr>
      </w:pPr>
      <w:bookmarkStart w:id="1" w:name="_Toc207200617"/>
      <w:r>
        <w:rPr>
          <w:rFonts w:ascii="Arial Narrow" w:eastAsia="黑体" w:hAnsi="黑体" w:hint="eastAsia"/>
          <w:sz w:val="28"/>
          <w:szCs w:val="28"/>
        </w:rPr>
        <w:t>第二章</w:t>
      </w:r>
      <w:r>
        <w:rPr>
          <w:rFonts w:ascii="Arial Narrow" w:eastAsia="黑体" w:hAnsi="黑体" w:hint="eastAsia"/>
          <w:sz w:val="28"/>
          <w:szCs w:val="28"/>
        </w:rPr>
        <w:t xml:space="preserve"> </w:t>
      </w:r>
      <w:r>
        <w:rPr>
          <w:rFonts w:ascii="Arial Narrow" w:eastAsia="黑体" w:hAnsi="黑体"/>
          <w:sz w:val="28"/>
          <w:szCs w:val="28"/>
        </w:rPr>
        <w:t>经营宗旨和范围</w:t>
      </w:r>
      <w:bookmarkEnd w:id="1"/>
    </w:p>
    <w:p w14:paraId="73F9073A" w14:textId="55529F2A" w:rsidR="005A6358" w:rsidRDefault="00240E1B">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sz w:val="24"/>
        </w:rPr>
        <w:t xml:space="preserve"> </w:t>
      </w:r>
      <w:r w:rsidR="00663CE2">
        <w:rPr>
          <w:rFonts w:ascii="Arial Narrow" w:hint="eastAsia"/>
          <w:sz w:val="24"/>
        </w:rPr>
        <w:t>公司的经营宗旨：根据有关法律、法规，自主开展各项业务，不断提高企业的经营管理水平和核心竞争能力，为广大客户提供优质服务，在追求全体员工、股东物质和精神两方面幸福的同时，为人类和社会的进步与发展做贡献。</w:t>
      </w:r>
    </w:p>
    <w:p w14:paraId="33972EB6" w14:textId="3074A5B9" w:rsidR="005A6358" w:rsidRDefault="00240E1B">
      <w:pPr>
        <w:numPr>
          <w:ilvl w:val="0"/>
          <w:numId w:val="1"/>
        </w:numPr>
        <w:tabs>
          <w:tab w:val="clear" w:pos="1935"/>
          <w:tab w:val="left" w:pos="1620"/>
        </w:tabs>
        <w:spacing w:afterLines="50" w:after="156" w:line="360" w:lineRule="auto"/>
        <w:ind w:left="0" w:firstLine="482"/>
        <w:rPr>
          <w:rFonts w:ascii="Arial Narrow"/>
          <w:sz w:val="24"/>
        </w:rPr>
      </w:pPr>
      <w:r>
        <w:rPr>
          <w:rFonts w:ascii="Arial Narrow"/>
          <w:sz w:val="24"/>
        </w:rPr>
        <w:t xml:space="preserve"> </w:t>
      </w:r>
      <w:r w:rsidR="00663CE2">
        <w:rPr>
          <w:rFonts w:ascii="Arial Narrow" w:hint="eastAsia"/>
          <w:sz w:val="24"/>
        </w:rPr>
        <w:t>经公司登记机关核准，公司经营范围是：</w:t>
      </w:r>
      <w:r w:rsidR="00663CE2">
        <w:rPr>
          <w:rFonts w:ascii="Helvetica" w:hAnsi="Helvetica"/>
          <w:color w:val="333333"/>
          <w:sz w:val="24"/>
          <w:shd w:val="clear" w:color="auto" w:fill="FFFFFF"/>
        </w:rPr>
        <w:t>牙刷、塑壳料制品模具、旅游用品（不含专项许可产品）研发、设计、制造、加工、销售；牙签棒、漱口水、口腔喷雾产品、湿巾、牙膏、日用品销售，经营本企业自产产品及相关技术</w:t>
      </w:r>
      <w:r w:rsidR="00663CE2">
        <w:rPr>
          <w:rFonts w:ascii="Helvetica" w:hAnsi="Helvetica"/>
          <w:color w:val="333333"/>
          <w:sz w:val="24"/>
          <w:shd w:val="clear" w:color="auto" w:fill="FFFFFF"/>
        </w:rPr>
        <w:lastRenderedPageBreak/>
        <w:t>的出口业务，经营本企业生产科研所需的原辅材料、机械设备、仪器仪表、零配件及相关技术的进口业务，经营本企业的进料加工和三来一补业务，提供技术服务、咨询服务、加工服务；普通货物运输；自有房屋出租；软件开发。（（依法须经批准的项目，经相关部门批准后方可开展经营活动）许可项目：食品生产；食品经营（依法须经批准的项目，经相关部门批准后方可开展经营活动，具体经营项目以审批结果为准）一般项目：家用电器研发；家用电器制造；家用电器销售</w:t>
      </w:r>
      <w:r w:rsidR="00663CE2">
        <w:rPr>
          <w:rFonts w:ascii="Helvetica" w:hAnsi="Helvetica" w:hint="eastAsia"/>
          <w:color w:val="333333"/>
          <w:sz w:val="24"/>
          <w:shd w:val="clear" w:color="auto" w:fill="FFFFFF"/>
        </w:rPr>
        <w:t>；塑料制品制造；塑料制品销售；模具销售；模具制造</w:t>
      </w:r>
      <w:r w:rsidR="00663CE2">
        <w:rPr>
          <w:rFonts w:ascii="Helvetica" w:hAnsi="Helvetica"/>
          <w:color w:val="333333"/>
          <w:sz w:val="24"/>
          <w:shd w:val="clear" w:color="auto" w:fill="FFFFFF"/>
        </w:rPr>
        <w:t>（除依法须经批准的项目外，凭营业执照依法自主开展经营活动）</w:t>
      </w:r>
      <w:r w:rsidR="00663CE2">
        <w:rPr>
          <w:rFonts w:ascii="Arial Narrow" w:hint="eastAsia"/>
          <w:sz w:val="24"/>
        </w:rPr>
        <w:t>。</w:t>
      </w:r>
    </w:p>
    <w:p w14:paraId="49E7D2A9" w14:textId="77777777" w:rsidR="005A6358" w:rsidRDefault="00663CE2">
      <w:pPr>
        <w:spacing w:afterLines="50" w:after="156" w:line="360" w:lineRule="auto"/>
        <w:ind w:firstLineChars="200" w:firstLine="480"/>
        <w:rPr>
          <w:rFonts w:ascii="Arial Narrow"/>
          <w:sz w:val="24"/>
        </w:rPr>
      </w:pPr>
      <w:r>
        <w:rPr>
          <w:rFonts w:ascii="Arial Narrow"/>
          <w:sz w:val="24"/>
        </w:rPr>
        <w:t>根据市场变化和公司业务发展的需要，公司可对其经营范围和经营方式进行调整。调整经营范围和经营方式，应根据本章程的规定修改公司章程并经公司登记机关登记。公司的经营范围中属于法律、行政法规规定须经批准的项目，应当依法经过批准。</w:t>
      </w:r>
    </w:p>
    <w:p w14:paraId="5D896F5D" w14:textId="77777777" w:rsidR="005A6358" w:rsidRDefault="005A6358">
      <w:pPr>
        <w:spacing w:afterLines="50" w:after="156" w:line="360" w:lineRule="auto"/>
        <w:rPr>
          <w:rFonts w:ascii="Arial Narrow" w:hAnsi="Arial Narrow" w:cs="宋体"/>
          <w:color w:val="000000"/>
          <w:sz w:val="24"/>
        </w:rPr>
      </w:pPr>
    </w:p>
    <w:p w14:paraId="7C82380B" w14:textId="77777777" w:rsidR="005A6358" w:rsidRDefault="00663CE2">
      <w:pPr>
        <w:pStyle w:val="1"/>
        <w:spacing w:before="0" w:afterLines="50" w:after="156" w:line="360" w:lineRule="auto"/>
        <w:jc w:val="center"/>
        <w:rPr>
          <w:rFonts w:ascii="Arial Narrow" w:eastAsia="黑体" w:hAnsi="Arial Narrow"/>
          <w:sz w:val="28"/>
          <w:szCs w:val="28"/>
        </w:rPr>
      </w:pPr>
      <w:bookmarkStart w:id="2" w:name="_Toc207200618"/>
      <w:r>
        <w:rPr>
          <w:rFonts w:ascii="Arial Narrow" w:eastAsia="黑体" w:hAnsi="黑体" w:hint="eastAsia"/>
          <w:sz w:val="28"/>
          <w:szCs w:val="28"/>
        </w:rPr>
        <w:t>第三章</w:t>
      </w:r>
      <w:r>
        <w:rPr>
          <w:rFonts w:ascii="Arial Narrow" w:eastAsia="黑体" w:hAnsi="黑体" w:hint="eastAsia"/>
          <w:sz w:val="28"/>
          <w:szCs w:val="28"/>
        </w:rPr>
        <w:t xml:space="preserve"> </w:t>
      </w:r>
      <w:r>
        <w:rPr>
          <w:rFonts w:ascii="Arial Narrow" w:eastAsia="黑体" w:hAnsi="黑体" w:hint="eastAsia"/>
          <w:sz w:val="28"/>
          <w:szCs w:val="28"/>
        </w:rPr>
        <w:t>股份</w:t>
      </w:r>
      <w:bookmarkEnd w:id="2"/>
    </w:p>
    <w:p w14:paraId="2AAD0877" w14:textId="77777777" w:rsidR="005A6358" w:rsidRDefault="00663CE2">
      <w:pPr>
        <w:pStyle w:val="2"/>
        <w:spacing w:before="0" w:afterLines="50" w:after="156" w:line="360" w:lineRule="auto"/>
        <w:jc w:val="center"/>
        <w:rPr>
          <w:rFonts w:ascii="Arial Narrow" w:hAnsi="Arial Narrow"/>
          <w:sz w:val="24"/>
          <w:szCs w:val="24"/>
        </w:rPr>
      </w:pPr>
      <w:bookmarkStart w:id="3" w:name="_Toc207200619"/>
      <w:r>
        <w:rPr>
          <w:rFonts w:ascii="Arial Narrow" w:hAnsi="Arial Narrow" w:hint="eastAsia"/>
          <w:sz w:val="24"/>
          <w:szCs w:val="24"/>
        </w:rPr>
        <w:t>第一节</w:t>
      </w:r>
      <w:r>
        <w:rPr>
          <w:rFonts w:ascii="Arial Narrow" w:hAnsi="Arial Narrow" w:hint="eastAsia"/>
          <w:sz w:val="24"/>
          <w:szCs w:val="24"/>
        </w:rPr>
        <w:t xml:space="preserve"> </w:t>
      </w:r>
      <w:r>
        <w:rPr>
          <w:rFonts w:ascii="Arial Narrow" w:hAnsi="黑体" w:hint="eastAsia"/>
          <w:sz w:val="24"/>
          <w:szCs w:val="24"/>
        </w:rPr>
        <w:t>股份发行</w:t>
      </w:r>
      <w:bookmarkEnd w:id="3"/>
    </w:p>
    <w:p w14:paraId="4B2A8A7B" w14:textId="61B1D34A" w:rsidR="005A6358" w:rsidRDefault="00240E1B">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sz w:val="24"/>
        </w:rPr>
        <w:t xml:space="preserve"> </w:t>
      </w:r>
      <w:r w:rsidR="00663CE2">
        <w:rPr>
          <w:rFonts w:ascii="Arial Narrow" w:hint="eastAsia"/>
          <w:sz w:val="24"/>
        </w:rPr>
        <w:t>股份公司采取发起的方式设立，公司的股份采取股票的形式。</w:t>
      </w:r>
    </w:p>
    <w:p w14:paraId="3A0F74F0" w14:textId="65FA94C5" w:rsidR="005A6358" w:rsidRDefault="00240E1B">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sz w:val="24"/>
          <w:szCs w:val="30"/>
        </w:rPr>
        <w:t xml:space="preserve"> </w:t>
      </w:r>
      <w:r w:rsidR="00663CE2">
        <w:rPr>
          <w:rFonts w:ascii="Arial Narrow"/>
          <w:sz w:val="24"/>
          <w:szCs w:val="30"/>
        </w:rPr>
        <w:t>公司股份的发行，实行公开、公平、公正的原则，同</w:t>
      </w:r>
      <w:r w:rsidR="00663CE2">
        <w:rPr>
          <w:rFonts w:ascii="Arial Narrow" w:hint="eastAsia"/>
          <w:sz w:val="24"/>
          <w:szCs w:val="30"/>
        </w:rPr>
        <w:t>类别</w:t>
      </w:r>
      <w:r w:rsidR="00663CE2">
        <w:rPr>
          <w:rFonts w:ascii="Arial Narrow"/>
          <w:sz w:val="24"/>
          <w:szCs w:val="30"/>
        </w:rPr>
        <w:t>的每一股份具有同等权利。</w:t>
      </w:r>
    </w:p>
    <w:p w14:paraId="7E05F65F" w14:textId="557DD4B3" w:rsidR="005A6358" w:rsidRDefault="00663CE2">
      <w:pPr>
        <w:spacing w:afterLines="50" w:after="156" w:line="360" w:lineRule="auto"/>
        <w:ind w:firstLineChars="200" w:firstLine="480"/>
        <w:rPr>
          <w:rStyle w:val="da"/>
          <w:rFonts w:ascii="Arial Narrow" w:hAnsi="Arial Narrow"/>
          <w:sz w:val="24"/>
          <w:szCs w:val="30"/>
        </w:rPr>
      </w:pPr>
      <w:r>
        <w:rPr>
          <w:rFonts w:ascii="Arial Narrow"/>
          <w:sz w:val="24"/>
          <w:szCs w:val="30"/>
        </w:rPr>
        <w:t>同次发行的同</w:t>
      </w:r>
      <w:r>
        <w:rPr>
          <w:rFonts w:ascii="Arial Narrow" w:hint="eastAsia"/>
          <w:sz w:val="24"/>
          <w:szCs w:val="30"/>
        </w:rPr>
        <w:t>类别股份</w:t>
      </w:r>
      <w:r>
        <w:rPr>
          <w:rFonts w:ascii="Arial Narrow"/>
          <w:sz w:val="24"/>
          <w:szCs w:val="30"/>
        </w:rPr>
        <w:t>，每股的发行条件和价格相同；</w:t>
      </w:r>
      <w:r>
        <w:rPr>
          <w:rFonts w:ascii="Arial Narrow" w:hint="eastAsia"/>
          <w:sz w:val="24"/>
          <w:szCs w:val="30"/>
        </w:rPr>
        <w:t>认购人</w:t>
      </w:r>
      <w:r>
        <w:rPr>
          <w:rFonts w:ascii="Arial Narrow"/>
          <w:sz w:val="24"/>
          <w:szCs w:val="30"/>
        </w:rPr>
        <w:t>所认购的股份，每股支付相同价额。</w:t>
      </w:r>
    </w:p>
    <w:p w14:paraId="45C99CE3" w14:textId="30E50DED" w:rsidR="005A6358" w:rsidRDefault="00240E1B">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sz w:val="24"/>
        </w:rPr>
        <w:t xml:space="preserve"> </w:t>
      </w:r>
      <w:r w:rsidR="00663CE2">
        <w:rPr>
          <w:rFonts w:ascii="Arial Narrow" w:hint="eastAsia"/>
          <w:sz w:val="24"/>
        </w:rPr>
        <w:t>公司发行的面额股，以人民币标明面值，每股面值人民币</w:t>
      </w:r>
      <w:r w:rsidR="00663CE2">
        <w:rPr>
          <w:sz w:val="24"/>
        </w:rPr>
        <w:t>1.00</w:t>
      </w:r>
      <w:r w:rsidR="00663CE2">
        <w:rPr>
          <w:rFonts w:ascii="Arial Narrow" w:hint="eastAsia"/>
          <w:sz w:val="24"/>
        </w:rPr>
        <w:t>元。</w:t>
      </w:r>
    </w:p>
    <w:p w14:paraId="62948C66" w14:textId="48020478" w:rsidR="005A6358" w:rsidRDefault="00240E1B">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color w:val="000000"/>
          <w:sz w:val="24"/>
        </w:rPr>
        <w:t xml:space="preserve"> </w:t>
      </w:r>
      <w:r w:rsidR="00663CE2">
        <w:rPr>
          <w:rFonts w:ascii="Arial Narrow"/>
          <w:color w:val="000000"/>
          <w:sz w:val="24"/>
        </w:rPr>
        <w:t>公司发行的股份，在中国证券登记结算有限责任公司</w:t>
      </w:r>
      <w:r w:rsidR="00663CE2">
        <w:rPr>
          <w:rFonts w:ascii="Arial Narrow" w:hint="eastAsia"/>
          <w:color w:val="000000"/>
          <w:sz w:val="24"/>
        </w:rPr>
        <w:t>上海</w:t>
      </w:r>
      <w:r w:rsidR="00663CE2">
        <w:rPr>
          <w:rFonts w:ascii="Arial Narrow"/>
          <w:color w:val="000000"/>
          <w:sz w:val="24"/>
        </w:rPr>
        <w:t>分公</w:t>
      </w:r>
      <w:r w:rsidR="00663CE2">
        <w:rPr>
          <w:rFonts w:ascii="Arial Narrow"/>
          <w:sz w:val="24"/>
        </w:rPr>
        <w:t>司集中存管。</w:t>
      </w:r>
    </w:p>
    <w:p w14:paraId="77DB2062" w14:textId="7209B313" w:rsidR="005A6358" w:rsidRDefault="00240E1B">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sz w:val="24"/>
        </w:rPr>
        <w:lastRenderedPageBreak/>
        <w:t xml:space="preserve"> </w:t>
      </w:r>
      <w:r w:rsidR="00663CE2">
        <w:rPr>
          <w:rFonts w:ascii="Arial Narrow" w:hint="eastAsia"/>
          <w:sz w:val="24"/>
        </w:rPr>
        <w:t>公司系由原</w:t>
      </w:r>
      <w:r w:rsidR="00663CE2">
        <w:rPr>
          <w:rFonts w:ascii="Arial Narrow" w:hint="eastAsia"/>
          <w:color w:val="000000"/>
          <w:kern w:val="0"/>
          <w:sz w:val="24"/>
        </w:rPr>
        <w:t>扬州明星牙刷有限公司</w:t>
      </w:r>
      <w:r w:rsidR="00663CE2">
        <w:rPr>
          <w:rFonts w:ascii="Arial Narrow" w:hint="eastAsia"/>
          <w:sz w:val="24"/>
        </w:rPr>
        <w:t>以</w:t>
      </w:r>
      <w:r w:rsidR="00663CE2">
        <w:rPr>
          <w:sz w:val="24"/>
        </w:rPr>
        <w:t>2016</w:t>
      </w:r>
      <w:r w:rsidR="00663CE2">
        <w:rPr>
          <w:rFonts w:ascii="Arial Narrow" w:hint="eastAsia"/>
          <w:sz w:val="24"/>
        </w:rPr>
        <w:t>年</w:t>
      </w:r>
      <w:r w:rsidR="00663CE2">
        <w:rPr>
          <w:sz w:val="24"/>
        </w:rPr>
        <w:t>4</w:t>
      </w:r>
      <w:r w:rsidR="00663CE2">
        <w:rPr>
          <w:rFonts w:ascii="Arial Narrow" w:hint="eastAsia"/>
          <w:sz w:val="24"/>
        </w:rPr>
        <w:t>月</w:t>
      </w:r>
      <w:r w:rsidR="00663CE2">
        <w:rPr>
          <w:sz w:val="24"/>
        </w:rPr>
        <w:t>30</w:t>
      </w:r>
      <w:r w:rsidR="00663CE2">
        <w:rPr>
          <w:rFonts w:ascii="Arial Narrow" w:hint="eastAsia"/>
          <w:sz w:val="24"/>
        </w:rPr>
        <w:t>日为基准日经审计的</w:t>
      </w:r>
      <w:proofErr w:type="gramStart"/>
      <w:r w:rsidR="00663CE2">
        <w:rPr>
          <w:rFonts w:ascii="Arial Narrow" w:hint="eastAsia"/>
          <w:sz w:val="24"/>
        </w:rPr>
        <w:t>净资产值折股</w:t>
      </w:r>
      <w:proofErr w:type="gramEnd"/>
      <w:r w:rsidR="00663CE2">
        <w:rPr>
          <w:rFonts w:ascii="Arial Narrow" w:hint="eastAsia"/>
          <w:sz w:val="24"/>
        </w:rPr>
        <w:t>整体变更设立的股份有限公司，变更后公司普通股总数为</w:t>
      </w:r>
      <w:r w:rsidR="00663CE2">
        <w:rPr>
          <w:bCs/>
          <w:sz w:val="24"/>
        </w:rPr>
        <w:t>6,000</w:t>
      </w:r>
      <w:r w:rsidR="00663CE2">
        <w:rPr>
          <w:rFonts w:ascii="Arial Narrow" w:hAnsi="宋体" w:hint="eastAsia"/>
          <w:bCs/>
          <w:sz w:val="24"/>
        </w:rPr>
        <w:t>万</w:t>
      </w:r>
      <w:r w:rsidR="00663CE2">
        <w:rPr>
          <w:rFonts w:ascii="Arial Narrow" w:hAnsi="宋体" w:hint="eastAsia"/>
          <w:sz w:val="24"/>
        </w:rPr>
        <w:t>股</w:t>
      </w:r>
      <w:r w:rsidR="00663CE2">
        <w:rPr>
          <w:rFonts w:ascii="Arial Narrow" w:hint="eastAsia"/>
          <w:sz w:val="24"/>
        </w:rPr>
        <w:t>。发起人认购股数及占股本总额的比例如下表所示：</w:t>
      </w:r>
    </w:p>
    <w:tbl>
      <w:tblPr>
        <w:tblW w:w="5215"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65"/>
        <w:gridCol w:w="5286"/>
        <w:gridCol w:w="1224"/>
        <w:gridCol w:w="1357"/>
      </w:tblGrid>
      <w:tr w:rsidR="005A6358" w14:paraId="78CB3E63" w14:textId="77777777">
        <w:trPr>
          <w:trHeight w:val="680"/>
          <w:jc w:val="center"/>
        </w:trPr>
        <w:tc>
          <w:tcPr>
            <w:tcW w:w="370" w:type="pct"/>
            <w:noWrap/>
            <w:vAlign w:val="center"/>
          </w:tcPr>
          <w:p w14:paraId="2C764F0E" w14:textId="77777777" w:rsidR="005A6358" w:rsidRDefault="00663CE2">
            <w:pPr>
              <w:jc w:val="center"/>
              <w:rPr>
                <w:rFonts w:ascii="Arial Narrow" w:hAnsi="Arial Narrow"/>
                <w:b/>
                <w:szCs w:val="21"/>
              </w:rPr>
            </w:pPr>
            <w:r>
              <w:rPr>
                <w:rFonts w:ascii="Arial Narrow" w:hint="eastAsia"/>
                <w:b/>
                <w:szCs w:val="21"/>
              </w:rPr>
              <w:t>序号</w:t>
            </w:r>
          </w:p>
        </w:tc>
        <w:tc>
          <w:tcPr>
            <w:tcW w:w="2559" w:type="pct"/>
            <w:noWrap/>
            <w:vAlign w:val="center"/>
          </w:tcPr>
          <w:p w14:paraId="51C3A4E0" w14:textId="77777777" w:rsidR="005A6358" w:rsidRDefault="00663CE2">
            <w:pPr>
              <w:jc w:val="center"/>
              <w:rPr>
                <w:rFonts w:ascii="Arial Narrow" w:hAnsi="Arial Narrow"/>
                <w:b/>
                <w:szCs w:val="21"/>
              </w:rPr>
            </w:pPr>
            <w:r>
              <w:rPr>
                <w:rFonts w:ascii="Arial Narrow" w:hint="eastAsia"/>
                <w:b/>
                <w:szCs w:val="21"/>
              </w:rPr>
              <w:t>股东名称</w:t>
            </w:r>
          </w:p>
        </w:tc>
        <w:tc>
          <w:tcPr>
            <w:tcW w:w="593" w:type="pct"/>
            <w:vAlign w:val="center"/>
          </w:tcPr>
          <w:p w14:paraId="59990894" w14:textId="77777777" w:rsidR="005A6358" w:rsidRDefault="00663CE2">
            <w:pPr>
              <w:jc w:val="center"/>
              <w:rPr>
                <w:rFonts w:ascii="Arial Narrow" w:hAnsi="Arial Narrow"/>
                <w:b/>
                <w:szCs w:val="21"/>
              </w:rPr>
            </w:pPr>
            <w:r>
              <w:rPr>
                <w:rFonts w:ascii="Arial Narrow" w:hint="eastAsia"/>
                <w:b/>
                <w:szCs w:val="21"/>
              </w:rPr>
              <w:t>认购股数（万股）</w:t>
            </w:r>
          </w:p>
        </w:tc>
        <w:tc>
          <w:tcPr>
            <w:tcW w:w="657" w:type="pct"/>
            <w:vAlign w:val="center"/>
          </w:tcPr>
          <w:p w14:paraId="5EEB027C" w14:textId="77777777" w:rsidR="005A6358" w:rsidRDefault="00663CE2">
            <w:pPr>
              <w:jc w:val="center"/>
              <w:rPr>
                <w:rFonts w:ascii="Arial Narrow" w:hAnsi="Arial Narrow"/>
                <w:b/>
                <w:szCs w:val="21"/>
              </w:rPr>
            </w:pPr>
            <w:r>
              <w:rPr>
                <w:rFonts w:ascii="Arial Narrow" w:hint="eastAsia"/>
                <w:b/>
                <w:szCs w:val="21"/>
              </w:rPr>
              <w:t>占股本总额比例（</w:t>
            </w:r>
            <w:r>
              <w:rPr>
                <w:rFonts w:ascii="Arial Narrow" w:hint="eastAsia"/>
                <w:b/>
                <w:szCs w:val="21"/>
              </w:rPr>
              <w:t>%</w:t>
            </w:r>
            <w:r>
              <w:rPr>
                <w:rFonts w:ascii="Arial Narrow" w:hint="eastAsia"/>
                <w:b/>
                <w:szCs w:val="21"/>
              </w:rPr>
              <w:t>）</w:t>
            </w:r>
          </w:p>
        </w:tc>
      </w:tr>
      <w:tr w:rsidR="005A6358" w14:paraId="7EB2D594" w14:textId="77777777">
        <w:trPr>
          <w:trHeight w:val="454"/>
          <w:jc w:val="center"/>
        </w:trPr>
        <w:tc>
          <w:tcPr>
            <w:tcW w:w="370" w:type="pct"/>
            <w:noWrap/>
            <w:vAlign w:val="center"/>
          </w:tcPr>
          <w:p w14:paraId="28255906" w14:textId="77777777" w:rsidR="005A6358" w:rsidRDefault="00663CE2">
            <w:pPr>
              <w:jc w:val="center"/>
              <w:rPr>
                <w:szCs w:val="21"/>
              </w:rPr>
            </w:pPr>
            <w:r>
              <w:rPr>
                <w:szCs w:val="21"/>
              </w:rPr>
              <w:t>1</w:t>
            </w:r>
          </w:p>
        </w:tc>
        <w:tc>
          <w:tcPr>
            <w:tcW w:w="2559" w:type="pct"/>
            <w:noWrap/>
            <w:vAlign w:val="center"/>
          </w:tcPr>
          <w:p w14:paraId="3BD4F4CD" w14:textId="77777777" w:rsidR="005A6358" w:rsidRDefault="00663CE2">
            <w:pPr>
              <w:jc w:val="center"/>
              <w:rPr>
                <w:rFonts w:ascii="宋体" w:hAnsi="宋体" w:cs="宋体"/>
                <w:color w:val="000000"/>
                <w:szCs w:val="21"/>
              </w:rPr>
            </w:pPr>
            <w:r>
              <w:rPr>
                <w:rFonts w:ascii="宋体" w:hAnsi="宋体" w:cs="宋体"/>
                <w:color w:val="000000"/>
                <w:szCs w:val="21"/>
              </w:rPr>
              <w:t>张文生</w:t>
            </w:r>
          </w:p>
        </w:tc>
        <w:tc>
          <w:tcPr>
            <w:tcW w:w="593" w:type="pct"/>
            <w:vAlign w:val="center"/>
          </w:tcPr>
          <w:p w14:paraId="73C02A18" w14:textId="77777777" w:rsidR="005A6358" w:rsidRDefault="00663CE2">
            <w:pPr>
              <w:jc w:val="center"/>
              <w:rPr>
                <w:color w:val="000000"/>
                <w:szCs w:val="21"/>
              </w:rPr>
            </w:pPr>
            <w:r>
              <w:rPr>
                <w:color w:val="000000"/>
                <w:szCs w:val="21"/>
              </w:rPr>
              <w:t>5,040</w:t>
            </w:r>
          </w:p>
        </w:tc>
        <w:tc>
          <w:tcPr>
            <w:tcW w:w="657" w:type="pct"/>
            <w:vAlign w:val="center"/>
          </w:tcPr>
          <w:p w14:paraId="2E1BE1D1" w14:textId="77777777" w:rsidR="005A6358" w:rsidRDefault="00663CE2">
            <w:pPr>
              <w:jc w:val="center"/>
              <w:rPr>
                <w:color w:val="000000"/>
                <w:szCs w:val="21"/>
              </w:rPr>
            </w:pPr>
            <w:r>
              <w:rPr>
                <w:color w:val="000000"/>
                <w:szCs w:val="21"/>
              </w:rPr>
              <w:t>84%</w:t>
            </w:r>
          </w:p>
        </w:tc>
      </w:tr>
      <w:tr w:rsidR="005A6358" w14:paraId="257B1AD1" w14:textId="77777777">
        <w:trPr>
          <w:trHeight w:val="454"/>
          <w:jc w:val="center"/>
        </w:trPr>
        <w:tc>
          <w:tcPr>
            <w:tcW w:w="370" w:type="pct"/>
            <w:noWrap/>
            <w:vAlign w:val="center"/>
          </w:tcPr>
          <w:p w14:paraId="2DB899FC" w14:textId="77777777" w:rsidR="005A6358" w:rsidRDefault="00663CE2">
            <w:pPr>
              <w:jc w:val="center"/>
              <w:rPr>
                <w:szCs w:val="21"/>
              </w:rPr>
            </w:pPr>
            <w:r>
              <w:rPr>
                <w:szCs w:val="21"/>
              </w:rPr>
              <w:t>2</w:t>
            </w:r>
          </w:p>
        </w:tc>
        <w:tc>
          <w:tcPr>
            <w:tcW w:w="2559" w:type="pct"/>
            <w:noWrap/>
            <w:vAlign w:val="center"/>
          </w:tcPr>
          <w:p w14:paraId="1DF81EE8" w14:textId="0DF9001E" w:rsidR="005A6358" w:rsidRDefault="002C449B">
            <w:pPr>
              <w:jc w:val="center"/>
              <w:rPr>
                <w:rFonts w:ascii="宋体" w:hAnsi="宋体" w:cs="宋体"/>
                <w:color w:val="000000"/>
                <w:szCs w:val="21"/>
              </w:rPr>
            </w:pPr>
            <w:r>
              <w:rPr>
                <w:rFonts w:ascii="宋体" w:hAnsi="宋体" w:cs="宋体" w:hint="eastAsia"/>
                <w:color w:val="000000"/>
                <w:szCs w:val="21"/>
              </w:rPr>
              <w:t>南京小</w:t>
            </w:r>
            <w:proofErr w:type="gramStart"/>
            <w:r>
              <w:rPr>
                <w:rFonts w:ascii="宋体" w:hAnsi="宋体" w:cs="宋体" w:hint="eastAsia"/>
                <w:color w:val="000000"/>
                <w:szCs w:val="21"/>
              </w:rPr>
              <w:t>倍</w:t>
            </w:r>
            <w:proofErr w:type="gramEnd"/>
            <w:r>
              <w:rPr>
                <w:rFonts w:ascii="宋体" w:hAnsi="宋体" w:cs="宋体" w:hint="eastAsia"/>
                <w:color w:val="000000"/>
                <w:szCs w:val="21"/>
              </w:rPr>
              <w:t>一号企业管理咨询合伙企业（有限合伙）</w:t>
            </w:r>
          </w:p>
        </w:tc>
        <w:tc>
          <w:tcPr>
            <w:tcW w:w="593" w:type="pct"/>
            <w:vAlign w:val="center"/>
          </w:tcPr>
          <w:p w14:paraId="52C67343" w14:textId="77777777" w:rsidR="005A6358" w:rsidRDefault="00663CE2">
            <w:pPr>
              <w:jc w:val="center"/>
              <w:rPr>
                <w:color w:val="000000"/>
                <w:szCs w:val="21"/>
              </w:rPr>
            </w:pPr>
            <w:r>
              <w:rPr>
                <w:color w:val="000000"/>
                <w:szCs w:val="21"/>
              </w:rPr>
              <w:t>600</w:t>
            </w:r>
          </w:p>
        </w:tc>
        <w:tc>
          <w:tcPr>
            <w:tcW w:w="657" w:type="pct"/>
            <w:vAlign w:val="center"/>
          </w:tcPr>
          <w:p w14:paraId="2240A809" w14:textId="77777777" w:rsidR="005A6358" w:rsidRDefault="00663CE2">
            <w:pPr>
              <w:jc w:val="center"/>
              <w:rPr>
                <w:color w:val="000000"/>
                <w:szCs w:val="21"/>
              </w:rPr>
            </w:pPr>
            <w:r>
              <w:rPr>
                <w:color w:val="000000"/>
                <w:szCs w:val="21"/>
              </w:rPr>
              <w:t>10%</w:t>
            </w:r>
          </w:p>
        </w:tc>
      </w:tr>
      <w:tr w:rsidR="005A6358" w14:paraId="51446D08" w14:textId="77777777">
        <w:trPr>
          <w:trHeight w:val="454"/>
          <w:jc w:val="center"/>
        </w:trPr>
        <w:tc>
          <w:tcPr>
            <w:tcW w:w="370" w:type="pct"/>
            <w:noWrap/>
            <w:vAlign w:val="center"/>
          </w:tcPr>
          <w:p w14:paraId="7EC08A94" w14:textId="77777777" w:rsidR="005A6358" w:rsidRDefault="00663CE2">
            <w:pPr>
              <w:jc w:val="center"/>
              <w:rPr>
                <w:szCs w:val="21"/>
              </w:rPr>
            </w:pPr>
            <w:r>
              <w:rPr>
                <w:szCs w:val="21"/>
              </w:rPr>
              <w:t>3</w:t>
            </w:r>
          </w:p>
        </w:tc>
        <w:tc>
          <w:tcPr>
            <w:tcW w:w="2559" w:type="pct"/>
            <w:noWrap/>
            <w:vAlign w:val="center"/>
          </w:tcPr>
          <w:p w14:paraId="3B915AFC" w14:textId="005B67A8" w:rsidR="005A6358" w:rsidRDefault="002C449B">
            <w:pPr>
              <w:jc w:val="center"/>
              <w:rPr>
                <w:rFonts w:ascii="宋体" w:hAnsi="宋体" w:cs="宋体"/>
                <w:color w:val="000000"/>
                <w:szCs w:val="21"/>
              </w:rPr>
            </w:pPr>
            <w:r>
              <w:rPr>
                <w:rFonts w:ascii="宋体" w:hAnsi="宋体" w:cs="宋体" w:hint="eastAsia"/>
                <w:color w:val="000000"/>
                <w:szCs w:val="21"/>
              </w:rPr>
              <w:t>南京小</w:t>
            </w:r>
            <w:proofErr w:type="gramStart"/>
            <w:r>
              <w:rPr>
                <w:rFonts w:ascii="宋体" w:hAnsi="宋体" w:cs="宋体" w:hint="eastAsia"/>
                <w:color w:val="000000"/>
                <w:szCs w:val="21"/>
              </w:rPr>
              <w:t>倍</w:t>
            </w:r>
            <w:proofErr w:type="gramEnd"/>
            <w:r>
              <w:rPr>
                <w:rFonts w:ascii="宋体" w:hAnsi="宋体" w:cs="宋体" w:hint="eastAsia"/>
                <w:color w:val="000000"/>
                <w:szCs w:val="21"/>
              </w:rPr>
              <w:t>二号企业管理咨询合伙企业（有限合伙）</w:t>
            </w:r>
          </w:p>
        </w:tc>
        <w:tc>
          <w:tcPr>
            <w:tcW w:w="593" w:type="pct"/>
            <w:vAlign w:val="center"/>
          </w:tcPr>
          <w:p w14:paraId="525C3BE7" w14:textId="77777777" w:rsidR="005A6358" w:rsidRDefault="00663CE2">
            <w:pPr>
              <w:jc w:val="center"/>
              <w:rPr>
                <w:color w:val="000000"/>
                <w:szCs w:val="21"/>
              </w:rPr>
            </w:pPr>
            <w:r>
              <w:rPr>
                <w:color w:val="000000"/>
                <w:szCs w:val="21"/>
              </w:rPr>
              <w:t>360</w:t>
            </w:r>
          </w:p>
        </w:tc>
        <w:tc>
          <w:tcPr>
            <w:tcW w:w="657" w:type="pct"/>
            <w:vAlign w:val="center"/>
          </w:tcPr>
          <w:p w14:paraId="3772FC43" w14:textId="77777777" w:rsidR="005A6358" w:rsidRDefault="00663CE2">
            <w:pPr>
              <w:jc w:val="center"/>
              <w:rPr>
                <w:color w:val="000000"/>
                <w:szCs w:val="21"/>
              </w:rPr>
            </w:pPr>
            <w:r>
              <w:rPr>
                <w:color w:val="000000"/>
                <w:szCs w:val="21"/>
              </w:rPr>
              <w:t>6%</w:t>
            </w:r>
          </w:p>
        </w:tc>
      </w:tr>
      <w:tr w:rsidR="005A6358" w14:paraId="68969D98" w14:textId="77777777">
        <w:trPr>
          <w:trHeight w:val="454"/>
          <w:jc w:val="center"/>
        </w:trPr>
        <w:tc>
          <w:tcPr>
            <w:tcW w:w="370" w:type="pct"/>
            <w:tcBorders>
              <w:top w:val="single" w:sz="4" w:space="0" w:color="auto"/>
            </w:tcBorders>
            <w:noWrap/>
            <w:vAlign w:val="center"/>
          </w:tcPr>
          <w:p w14:paraId="4917ABD0" w14:textId="77777777" w:rsidR="005A6358" w:rsidRDefault="005A6358">
            <w:pPr>
              <w:jc w:val="center"/>
              <w:rPr>
                <w:rFonts w:ascii="Arial Narrow" w:hAnsi="Arial Narrow"/>
                <w:szCs w:val="21"/>
              </w:rPr>
            </w:pPr>
          </w:p>
        </w:tc>
        <w:tc>
          <w:tcPr>
            <w:tcW w:w="2559" w:type="pct"/>
            <w:tcBorders>
              <w:top w:val="single" w:sz="4" w:space="0" w:color="auto"/>
            </w:tcBorders>
            <w:noWrap/>
            <w:vAlign w:val="center"/>
          </w:tcPr>
          <w:p w14:paraId="2C273796" w14:textId="77777777" w:rsidR="005A6358" w:rsidRDefault="00663CE2">
            <w:pPr>
              <w:widowControl/>
              <w:jc w:val="center"/>
              <w:rPr>
                <w:rFonts w:ascii="Arial Narrow" w:hAnsi="Arial Narrow" w:cs="宋体"/>
                <w:b/>
                <w:kern w:val="0"/>
                <w:szCs w:val="21"/>
              </w:rPr>
            </w:pPr>
            <w:r>
              <w:rPr>
                <w:rFonts w:ascii="Arial Narrow" w:cs="宋体" w:hint="eastAsia"/>
                <w:b/>
                <w:kern w:val="0"/>
                <w:szCs w:val="21"/>
              </w:rPr>
              <w:t>合</w:t>
            </w:r>
            <w:r>
              <w:rPr>
                <w:rFonts w:ascii="Arial Narrow" w:cs="宋体" w:hint="eastAsia"/>
                <w:b/>
                <w:kern w:val="0"/>
                <w:szCs w:val="21"/>
              </w:rPr>
              <w:t xml:space="preserve">   </w:t>
            </w:r>
            <w:r>
              <w:rPr>
                <w:rFonts w:ascii="Arial Narrow" w:cs="宋体" w:hint="eastAsia"/>
                <w:b/>
                <w:kern w:val="0"/>
                <w:szCs w:val="21"/>
              </w:rPr>
              <w:t>计</w:t>
            </w:r>
          </w:p>
        </w:tc>
        <w:tc>
          <w:tcPr>
            <w:tcW w:w="593" w:type="pct"/>
            <w:tcBorders>
              <w:top w:val="single" w:sz="4" w:space="0" w:color="auto"/>
            </w:tcBorders>
            <w:vAlign w:val="center"/>
          </w:tcPr>
          <w:p w14:paraId="778C33FB" w14:textId="77777777" w:rsidR="005A6358" w:rsidRDefault="00663CE2">
            <w:pPr>
              <w:jc w:val="center"/>
              <w:rPr>
                <w:b/>
                <w:szCs w:val="21"/>
              </w:rPr>
            </w:pPr>
            <w:r>
              <w:rPr>
                <w:b/>
                <w:szCs w:val="21"/>
              </w:rPr>
              <w:t>6,000</w:t>
            </w:r>
          </w:p>
        </w:tc>
        <w:tc>
          <w:tcPr>
            <w:tcW w:w="657" w:type="pct"/>
            <w:tcBorders>
              <w:top w:val="single" w:sz="4" w:space="0" w:color="auto"/>
            </w:tcBorders>
            <w:vAlign w:val="center"/>
          </w:tcPr>
          <w:p w14:paraId="58B310C1" w14:textId="77777777" w:rsidR="005A6358" w:rsidRDefault="00663CE2">
            <w:pPr>
              <w:jc w:val="center"/>
              <w:rPr>
                <w:b/>
                <w:szCs w:val="21"/>
              </w:rPr>
            </w:pPr>
            <w:r>
              <w:rPr>
                <w:b/>
                <w:szCs w:val="21"/>
              </w:rPr>
              <w:fldChar w:fldCharType="begin"/>
            </w:r>
            <w:r>
              <w:rPr>
                <w:b/>
                <w:szCs w:val="21"/>
              </w:rPr>
              <w:instrText xml:space="preserve"> =SUM(ABOVE)*100 \# "0.00%" </w:instrText>
            </w:r>
            <w:r>
              <w:rPr>
                <w:b/>
                <w:szCs w:val="21"/>
              </w:rPr>
              <w:fldChar w:fldCharType="separate"/>
            </w:r>
            <w:r>
              <w:rPr>
                <w:b/>
                <w:szCs w:val="21"/>
              </w:rPr>
              <w:t>100%</w:t>
            </w:r>
            <w:r>
              <w:rPr>
                <w:b/>
                <w:szCs w:val="21"/>
              </w:rPr>
              <w:fldChar w:fldCharType="end"/>
            </w:r>
          </w:p>
        </w:tc>
      </w:tr>
    </w:tbl>
    <w:p w14:paraId="4F9E61B1" w14:textId="1A5825C0" w:rsidR="002C449B" w:rsidRPr="00775867" w:rsidRDefault="002C449B">
      <w:pPr>
        <w:spacing w:afterLines="50" w:after="156" w:line="360" w:lineRule="auto"/>
        <w:ind w:firstLineChars="200" w:firstLine="420"/>
        <w:rPr>
          <w:rFonts w:ascii="Arial Narrow"/>
          <w:szCs w:val="30"/>
        </w:rPr>
      </w:pPr>
      <w:r w:rsidRPr="00775867">
        <w:rPr>
          <w:rFonts w:ascii="Arial Narrow" w:hint="eastAsia"/>
          <w:szCs w:val="30"/>
        </w:rPr>
        <w:t>注：公司股东扬州竟成企业管理咨询合伙企业（有限合伙）的名称变更为南京小</w:t>
      </w:r>
      <w:proofErr w:type="gramStart"/>
      <w:r w:rsidRPr="00775867">
        <w:rPr>
          <w:rFonts w:ascii="Arial Narrow" w:hint="eastAsia"/>
          <w:szCs w:val="30"/>
        </w:rPr>
        <w:t>倍</w:t>
      </w:r>
      <w:proofErr w:type="gramEnd"/>
      <w:r w:rsidRPr="00775867">
        <w:rPr>
          <w:rFonts w:ascii="Arial Narrow" w:hint="eastAsia"/>
          <w:szCs w:val="30"/>
        </w:rPr>
        <w:t>一号企业管理咨询合伙企业（有限合伙）；股东扬州和成企业管理咨询合伙企业（有限合伙）的名称变更为南京小</w:t>
      </w:r>
      <w:proofErr w:type="gramStart"/>
      <w:r w:rsidRPr="00775867">
        <w:rPr>
          <w:rFonts w:ascii="Arial Narrow" w:hint="eastAsia"/>
          <w:szCs w:val="30"/>
        </w:rPr>
        <w:t>倍</w:t>
      </w:r>
      <w:proofErr w:type="gramEnd"/>
      <w:r w:rsidRPr="00775867">
        <w:rPr>
          <w:rFonts w:ascii="Arial Narrow" w:hint="eastAsia"/>
          <w:szCs w:val="30"/>
        </w:rPr>
        <w:t>二号企业管理咨询合伙企业（有限合伙）。</w:t>
      </w:r>
    </w:p>
    <w:p w14:paraId="7528B61E" w14:textId="07547F25" w:rsidR="005A6358" w:rsidRDefault="00663CE2">
      <w:pPr>
        <w:spacing w:afterLines="50" w:after="156" w:line="360" w:lineRule="auto"/>
        <w:ind w:firstLineChars="200" w:firstLine="480"/>
        <w:rPr>
          <w:rFonts w:ascii="Arial Narrow" w:hAnsi="Arial Narrow"/>
          <w:sz w:val="24"/>
          <w:szCs w:val="30"/>
        </w:rPr>
      </w:pPr>
      <w:r>
        <w:rPr>
          <w:rFonts w:ascii="Arial Narrow" w:hint="eastAsia"/>
          <w:sz w:val="24"/>
          <w:szCs w:val="30"/>
        </w:rPr>
        <w:t>发起人出资方式均为净资产出资，出资时间均为</w:t>
      </w:r>
      <w:r>
        <w:rPr>
          <w:rFonts w:ascii="Arial Narrow" w:hint="eastAsia"/>
          <w:sz w:val="24"/>
          <w:szCs w:val="30"/>
        </w:rPr>
        <w:t>2</w:t>
      </w:r>
      <w:r>
        <w:rPr>
          <w:rFonts w:ascii="Arial Narrow"/>
          <w:sz w:val="24"/>
          <w:szCs w:val="30"/>
        </w:rPr>
        <w:t>016</w:t>
      </w:r>
      <w:r>
        <w:rPr>
          <w:rFonts w:ascii="Arial Narrow" w:hint="eastAsia"/>
          <w:sz w:val="24"/>
          <w:szCs w:val="30"/>
        </w:rPr>
        <w:t>年</w:t>
      </w:r>
      <w:r>
        <w:rPr>
          <w:rFonts w:ascii="Arial Narrow" w:hint="eastAsia"/>
          <w:sz w:val="24"/>
          <w:szCs w:val="30"/>
        </w:rPr>
        <w:t>6</w:t>
      </w:r>
      <w:r>
        <w:rPr>
          <w:rFonts w:ascii="Arial Narrow" w:hint="eastAsia"/>
          <w:sz w:val="24"/>
          <w:szCs w:val="30"/>
        </w:rPr>
        <w:t>月。</w:t>
      </w:r>
    </w:p>
    <w:p w14:paraId="35DF9E4D" w14:textId="6140C78C" w:rsidR="005A6358" w:rsidRDefault="00240E1B">
      <w:pPr>
        <w:numPr>
          <w:ilvl w:val="0"/>
          <w:numId w:val="1"/>
        </w:numPr>
        <w:tabs>
          <w:tab w:val="left" w:pos="1620"/>
        </w:tabs>
        <w:spacing w:afterLines="50" w:after="156" w:line="360" w:lineRule="auto"/>
        <w:rPr>
          <w:rFonts w:ascii="Arial Narrow" w:hAnsi="Arial Narrow"/>
          <w:sz w:val="24"/>
          <w:szCs w:val="30"/>
        </w:rPr>
      </w:pPr>
      <w:r>
        <w:rPr>
          <w:rFonts w:ascii="Arial Narrow" w:hint="eastAsia"/>
          <w:sz w:val="24"/>
          <w:szCs w:val="30"/>
        </w:rPr>
        <w:t xml:space="preserve"> </w:t>
      </w:r>
      <w:r w:rsidR="00663CE2">
        <w:rPr>
          <w:rFonts w:ascii="Arial Narrow" w:hint="eastAsia"/>
          <w:sz w:val="24"/>
          <w:szCs w:val="30"/>
        </w:rPr>
        <w:t>公司已发行的股份总数为</w:t>
      </w:r>
      <w:r w:rsidR="00663CE2">
        <w:rPr>
          <w:color w:val="000000"/>
          <w:sz w:val="24"/>
        </w:rPr>
        <w:t>100,448,700</w:t>
      </w:r>
      <w:r w:rsidR="00663CE2">
        <w:rPr>
          <w:rFonts w:ascii="Arial Narrow" w:hint="eastAsia"/>
          <w:sz w:val="24"/>
          <w:szCs w:val="30"/>
        </w:rPr>
        <w:t>股，均为普通股。</w:t>
      </w:r>
    </w:p>
    <w:p w14:paraId="56329668" w14:textId="1AEB4D82"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int="eastAsia"/>
          <w:sz w:val="24"/>
        </w:rPr>
        <w:t>公司或公司的子公司（包括公司的附属企业）不得以赠与、垫资、担保、借款等形式，为他人取得公司或者公司母公司的股份提供财务资助，但公司实施员工持股计划的除外。</w:t>
      </w:r>
    </w:p>
    <w:p w14:paraId="3C8609DA" w14:textId="77777777" w:rsidR="005A6358" w:rsidRDefault="00663CE2">
      <w:pPr>
        <w:tabs>
          <w:tab w:val="left" w:pos="1620"/>
        </w:tabs>
        <w:spacing w:afterLines="50" w:after="156" w:line="360" w:lineRule="auto"/>
        <w:ind w:firstLineChars="200" w:firstLine="480"/>
        <w:rPr>
          <w:rFonts w:ascii="Arial Narrow"/>
          <w:sz w:val="24"/>
        </w:rPr>
      </w:pPr>
      <w:r>
        <w:rPr>
          <w:rFonts w:ascii="Arial Narrow" w:hint="eastAsia"/>
          <w:sz w:val="24"/>
        </w:rPr>
        <w:t>为公司利益，经股东会决议，或者董事会按照本章程或者股东会的授权</w:t>
      </w:r>
      <w:proofErr w:type="gramStart"/>
      <w:r>
        <w:rPr>
          <w:rFonts w:ascii="Arial Narrow" w:hint="eastAsia"/>
          <w:sz w:val="24"/>
        </w:rPr>
        <w:t>作出</w:t>
      </w:r>
      <w:proofErr w:type="gramEnd"/>
      <w:r>
        <w:rPr>
          <w:rFonts w:ascii="Arial Narrow" w:hint="eastAsia"/>
          <w:sz w:val="24"/>
        </w:rPr>
        <w:t>决议，公司可以为他人取得本公司或者其母公司的股份提供财务资助，但财务资助的累计总额不得超过已发行股本总额的百分之十。董事会</w:t>
      </w:r>
      <w:proofErr w:type="gramStart"/>
      <w:r>
        <w:rPr>
          <w:rFonts w:ascii="Arial Narrow" w:hint="eastAsia"/>
          <w:sz w:val="24"/>
        </w:rPr>
        <w:t>作出</w:t>
      </w:r>
      <w:proofErr w:type="gramEnd"/>
      <w:r>
        <w:rPr>
          <w:rFonts w:ascii="Arial Narrow" w:hint="eastAsia"/>
          <w:sz w:val="24"/>
        </w:rPr>
        <w:t>决议应当经全体董事的三分之二以上通过。</w:t>
      </w:r>
    </w:p>
    <w:p w14:paraId="3ACDB359" w14:textId="500942E7" w:rsidR="005574CF" w:rsidRDefault="00663CE2" w:rsidP="005574CF">
      <w:pPr>
        <w:tabs>
          <w:tab w:val="left" w:pos="1620"/>
        </w:tabs>
        <w:spacing w:afterLines="50" w:after="156" w:line="360" w:lineRule="auto"/>
        <w:ind w:firstLineChars="200" w:firstLine="480"/>
        <w:rPr>
          <w:rFonts w:ascii="Arial Narrow"/>
          <w:sz w:val="24"/>
        </w:rPr>
      </w:pPr>
      <w:r>
        <w:rPr>
          <w:rFonts w:ascii="Arial Narrow" w:hint="eastAsia"/>
          <w:sz w:val="24"/>
        </w:rPr>
        <w:t>违反前两款规定，给公司造成损失的，负有责任的董事、高级管理人员应当承担赔偿责任。</w:t>
      </w:r>
    </w:p>
    <w:p w14:paraId="68D37BA3" w14:textId="0101CBE5" w:rsidR="00A1752A" w:rsidRDefault="00A1752A" w:rsidP="00A1752A">
      <w:pPr>
        <w:numPr>
          <w:ilvl w:val="0"/>
          <w:numId w:val="1"/>
        </w:numPr>
        <w:tabs>
          <w:tab w:val="clear" w:pos="1935"/>
          <w:tab w:val="left" w:pos="1620"/>
        </w:tabs>
        <w:spacing w:afterLines="50" w:after="156" w:line="360" w:lineRule="auto"/>
        <w:ind w:left="0" w:firstLine="482"/>
        <w:rPr>
          <w:rFonts w:ascii="Arial Narrow"/>
          <w:sz w:val="24"/>
        </w:rPr>
      </w:pPr>
      <w:r w:rsidRPr="00A1752A">
        <w:rPr>
          <w:rFonts w:ascii="Arial Narrow"/>
          <w:sz w:val="24"/>
        </w:rPr>
        <w:t>公司控股子公司不得取得公司的股份。公司</w:t>
      </w:r>
      <w:r w:rsidRPr="00A1752A">
        <w:rPr>
          <w:rFonts w:ascii="Arial Narrow" w:hint="eastAsia"/>
          <w:sz w:val="24"/>
        </w:rPr>
        <w:t>的</w:t>
      </w:r>
      <w:r w:rsidRPr="00A1752A">
        <w:rPr>
          <w:rFonts w:ascii="Arial Narrow"/>
          <w:sz w:val="24"/>
        </w:rPr>
        <w:t>控股子公司因公司合并、质权行使等原因持有公司股份的，不得行使所持股份对应的表决权，并应当及时处分相关上市公司股份。</w:t>
      </w:r>
    </w:p>
    <w:p w14:paraId="21B2CD09" w14:textId="77777777" w:rsidR="005A6358" w:rsidRDefault="00663CE2">
      <w:pPr>
        <w:pStyle w:val="2"/>
        <w:spacing w:before="0" w:afterLines="50" w:after="156" w:line="360" w:lineRule="auto"/>
        <w:jc w:val="center"/>
        <w:rPr>
          <w:rFonts w:ascii="Arial Narrow" w:hAnsi="Arial Narrow"/>
          <w:sz w:val="24"/>
          <w:szCs w:val="24"/>
        </w:rPr>
      </w:pPr>
      <w:bookmarkStart w:id="4" w:name="_Toc207200620"/>
      <w:r>
        <w:rPr>
          <w:rFonts w:ascii="Arial Narrow" w:hAnsi="Arial Narrow" w:hint="eastAsia"/>
          <w:sz w:val="24"/>
          <w:szCs w:val="24"/>
        </w:rPr>
        <w:lastRenderedPageBreak/>
        <w:t>第二节</w:t>
      </w:r>
      <w:r>
        <w:rPr>
          <w:rFonts w:ascii="Arial Narrow" w:hAnsi="Arial Narrow" w:hint="eastAsia"/>
          <w:sz w:val="24"/>
          <w:szCs w:val="24"/>
        </w:rPr>
        <w:t xml:space="preserve"> </w:t>
      </w:r>
      <w:r>
        <w:rPr>
          <w:rFonts w:ascii="Arial Narrow" w:hAnsi="黑体"/>
          <w:sz w:val="24"/>
          <w:szCs w:val="24"/>
        </w:rPr>
        <w:t>股份增减和回购</w:t>
      </w:r>
      <w:bookmarkEnd w:id="4"/>
    </w:p>
    <w:p w14:paraId="637083F2" w14:textId="0E58671F" w:rsidR="005A6358" w:rsidRDefault="00663CE2">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int="eastAsia"/>
          <w:sz w:val="24"/>
          <w:szCs w:val="30"/>
        </w:rPr>
        <w:t>公司根据经营和发展的需要，依照法律、法规的规定，经股东会</w:t>
      </w:r>
      <w:proofErr w:type="gramStart"/>
      <w:r>
        <w:rPr>
          <w:rFonts w:ascii="Arial Narrow" w:hint="eastAsia"/>
          <w:sz w:val="24"/>
          <w:szCs w:val="30"/>
        </w:rPr>
        <w:t>作出</w:t>
      </w:r>
      <w:proofErr w:type="gramEnd"/>
      <w:r>
        <w:rPr>
          <w:rFonts w:ascii="Arial Narrow" w:hint="eastAsia"/>
          <w:sz w:val="24"/>
          <w:szCs w:val="30"/>
        </w:rPr>
        <w:t>决议，可以采用下列方式增加资本：</w:t>
      </w:r>
    </w:p>
    <w:p w14:paraId="6E82C529" w14:textId="7078C383" w:rsidR="005A6358" w:rsidRDefault="00663CE2">
      <w:pPr>
        <w:spacing w:after="50" w:line="360" w:lineRule="auto"/>
        <w:ind w:firstLine="480"/>
        <w:rPr>
          <w:rFonts w:ascii="Arial Narrow" w:hAnsi="Arial Narrow"/>
          <w:sz w:val="24"/>
        </w:rPr>
      </w:pPr>
      <w:r>
        <w:rPr>
          <w:rFonts w:ascii="Arial Narrow" w:hint="eastAsia"/>
          <w:sz w:val="24"/>
          <w:szCs w:val="30"/>
        </w:rPr>
        <w:t>（一）</w:t>
      </w:r>
      <w:r>
        <w:rPr>
          <w:rFonts w:ascii="Arial Narrow"/>
          <w:sz w:val="24"/>
          <w:szCs w:val="30"/>
        </w:rPr>
        <w:t>向不特定对象发行股份</w:t>
      </w:r>
      <w:r>
        <w:rPr>
          <w:rFonts w:ascii="Arial Narrow" w:hint="eastAsia"/>
          <w:sz w:val="24"/>
          <w:szCs w:val="30"/>
        </w:rPr>
        <w:t>；</w:t>
      </w:r>
    </w:p>
    <w:p w14:paraId="29D2A577" w14:textId="63F15BB8" w:rsidR="005A6358" w:rsidRDefault="00663CE2">
      <w:pPr>
        <w:spacing w:after="50" w:line="360" w:lineRule="auto"/>
        <w:ind w:firstLine="480"/>
        <w:rPr>
          <w:rFonts w:ascii="Arial Narrow" w:hAnsi="Arial Narrow"/>
          <w:sz w:val="24"/>
        </w:rPr>
      </w:pPr>
      <w:r>
        <w:rPr>
          <w:rFonts w:ascii="Arial Narrow" w:hint="eastAsia"/>
          <w:sz w:val="24"/>
          <w:szCs w:val="30"/>
        </w:rPr>
        <w:t>（二）</w:t>
      </w:r>
      <w:r>
        <w:rPr>
          <w:rFonts w:ascii="Arial Narrow"/>
          <w:sz w:val="24"/>
          <w:szCs w:val="30"/>
        </w:rPr>
        <w:t>向特定对象发行股份</w:t>
      </w:r>
      <w:r>
        <w:rPr>
          <w:rFonts w:ascii="Arial Narrow" w:hint="eastAsia"/>
          <w:sz w:val="24"/>
          <w:szCs w:val="30"/>
        </w:rPr>
        <w:t>；</w:t>
      </w:r>
    </w:p>
    <w:p w14:paraId="11228B8B" w14:textId="77777777" w:rsidR="005A6358" w:rsidRDefault="00663CE2">
      <w:pPr>
        <w:spacing w:after="50" w:line="360" w:lineRule="auto"/>
        <w:ind w:firstLine="480"/>
        <w:rPr>
          <w:rFonts w:ascii="Arial Narrow" w:hAnsi="Arial Narrow"/>
          <w:sz w:val="24"/>
        </w:rPr>
      </w:pPr>
      <w:r>
        <w:rPr>
          <w:rFonts w:ascii="Arial Narrow" w:hint="eastAsia"/>
          <w:sz w:val="24"/>
          <w:szCs w:val="30"/>
        </w:rPr>
        <w:t>（三）向现有股东派送红股；</w:t>
      </w:r>
    </w:p>
    <w:p w14:paraId="755007A5" w14:textId="77777777" w:rsidR="005A6358" w:rsidRDefault="00663CE2">
      <w:pPr>
        <w:spacing w:after="50" w:line="360" w:lineRule="auto"/>
        <w:ind w:firstLine="480"/>
        <w:rPr>
          <w:rFonts w:ascii="Arial Narrow" w:hAnsi="Arial Narrow"/>
          <w:sz w:val="24"/>
        </w:rPr>
      </w:pPr>
      <w:r>
        <w:rPr>
          <w:rFonts w:ascii="Arial Narrow" w:hint="eastAsia"/>
          <w:sz w:val="24"/>
          <w:szCs w:val="30"/>
        </w:rPr>
        <w:t>（四）以公积金转增股本；</w:t>
      </w:r>
    </w:p>
    <w:p w14:paraId="1A422EF8" w14:textId="0859A58F" w:rsidR="005A6358" w:rsidRDefault="00663CE2">
      <w:pPr>
        <w:spacing w:afterLines="50" w:after="156" w:line="360" w:lineRule="auto"/>
        <w:ind w:firstLine="482"/>
        <w:rPr>
          <w:rFonts w:ascii="Arial Narrow" w:hAnsi="Arial Narrow"/>
          <w:sz w:val="24"/>
        </w:rPr>
      </w:pPr>
      <w:r>
        <w:rPr>
          <w:rFonts w:ascii="Arial Narrow" w:hint="eastAsia"/>
          <w:sz w:val="24"/>
          <w:szCs w:val="30"/>
        </w:rPr>
        <w:t>（五）法律、行政法规以及中国证监会规定的其他方式。</w:t>
      </w:r>
    </w:p>
    <w:p w14:paraId="78109477"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sz w:val="24"/>
        </w:rPr>
        <w:t>公司可以减少注册资本。公司减少注册资本，须按照《公司法》和其他有关规定以及本章程规定的程序办理。</w:t>
      </w:r>
    </w:p>
    <w:p w14:paraId="2F1C9829" w14:textId="77777777" w:rsidR="005A6358" w:rsidRDefault="00663CE2">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int="eastAsia"/>
          <w:sz w:val="24"/>
          <w:szCs w:val="30"/>
        </w:rPr>
        <w:t>公司不得收购本公司股份，但是，有下列情形之一的除外：</w:t>
      </w:r>
    </w:p>
    <w:p w14:paraId="42B9AFA0" w14:textId="77777777" w:rsidR="005A6358" w:rsidRDefault="00663CE2">
      <w:pPr>
        <w:spacing w:after="50" w:line="360" w:lineRule="auto"/>
        <w:ind w:firstLine="480"/>
        <w:rPr>
          <w:rFonts w:ascii="Arial Narrow" w:hAnsi="Arial Narrow"/>
          <w:sz w:val="24"/>
        </w:rPr>
      </w:pPr>
      <w:r>
        <w:rPr>
          <w:rFonts w:ascii="Arial Narrow" w:hint="eastAsia"/>
          <w:sz w:val="24"/>
          <w:szCs w:val="30"/>
        </w:rPr>
        <w:t>（一）减少公司注册资本；</w:t>
      </w:r>
    </w:p>
    <w:p w14:paraId="68937340" w14:textId="72310AC8" w:rsidR="005A6358" w:rsidRDefault="00663CE2">
      <w:pPr>
        <w:spacing w:after="50" w:line="360" w:lineRule="auto"/>
        <w:ind w:firstLine="480"/>
        <w:rPr>
          <w:rFonts w:ascii="Arial Narrow" w:hAnsi="Arial Narrow"/>
          <w:sz w:val="24"/>
        </w:rPr>
      </w:pPr>
      <w:r>
        <w:rPr>
          <w:rFonts w:ascii="Arial Narrow" w:hint="eastAsia"/>
          <w:sz w:val="24"/>
          <w:szCs w:val="30"/>
        </w:rPr>
        <w:t>（二）与持有本公司股份的其他公司合并；</w:t>
      </w:r>
    </w:p>
    <w:p w14:paraId="7BB94E31" w14:textId="77777777" w:rsidR="005A6358" w:rsidRDefault="00663CE2">
      <w:pPr>
        <w:spacing w:after="50" w:line="360" w:lineRule="auto"/>
        <w:ind w:firstLine="480"/>
        <w:rPr>
          <w:rFonts w:ascii="Arial Narrow" w:hAnsi="Arial Narrow"/>
          <w:sz w:val="24"/>
        </w:rPr>
      </w:pPr>
      <w:r>
        <w:rPr>
          <w:rFonts w:ascii="Arial Narrow" w:hint="eastAsia"/>
          <w:sz w:val="24"/>
          <w:szCs w:val="30"/>
        </w:rPr>
        <w:t>（三）</w:t>
      </w:r>
      <w:r>
        <w:rPr>
          <w:rStyle w:val="da"/>
          <w:rFonts w:ascii="Arial Narrow" w:hint="eastAsia"/>
          <w:sz w:val="24"/>
          <w:szCs w:val="30"/>
        </w:rPr>
        <w:t>将股份奖励给本公司职工；</w:t>
      </w:r>
    </w:p>
    <w:p w14:paraId="0EF995E1" w14:textId="5E777E76" w:rsidR="005A6358" w:rsidRDefault="00663CE2">
      <w:pPr>
        <w:spacing w:after="50" w:line="360" w:lineRule="auto"/>
        <w:ind w:firstLine="480"/>
        <w:rPr>
          <w:rFonts w:ascii="Arial Narrow"/>
          <w:sz w:val="24"/>
          <w:szCs w:val="30"/>
        </w:rPr>
      </w:pPr>
      <w:r>
        <w:rPr>
          <w:rStyle w:val="da"/>
          <w:rFonts w:ascii="Arial Narrow" w:hint="eastAsia"/>
          <w:sz w:val="24"/>
          <w:szCs w:val="30"/>
        </w:rPr>
        <w:t>（四）股东因对股东会</w:t>
      </w:r>
      <w:proofErr w:type="gramStart"/>
      <w:r>
        <w:rPr>
          <w:rStyle w:val="da"/>
          <w:rFonts w:ascii="Arial Narrow" w:hint="eastAsia"/>
          <w:sz w:val="24"/>
          <w:szCs w:val="30"/>
        </w:rPr>
        <w:t>作出</w:t>
      </w:r>
      <w:proofErr w:type="gramEnd"/>
      <w:r>
        <w:rPr>
          <w:rStyle w:val="da"/>
          <w:rFonts w:ascii="Arial Narrow" w:hint="eastAsia"/>
          <w:sz w:val="24"/>
          <w:szCs w:val="30"/>
        </w:rPr>
        <w:t>的公司合并、分立决议持异议，要求公司收购其股份的；</w:t>
      </w:r>
    </w:p>
    <w:p w14:paraId="17F797C1" w14:textId="77777777" w:rsidR="005A6358" w:rsidRDefault="00663CE2">
      <w:pPr>
        <w:spacing w:after="50" w:line="360" w:lineRule="auto"/>
        <w:ind w:firstLine="480"/>
        <w:rPr>
          <w:rFonts w:ascii="Arial Narrow"/>
          <w:sz w:val="24"/>
          <w:szCs w:val="30"/>
        </w:rPr>
      </w:pPr>
      <w:r>
        <w:rPr>
          <w:rFonts w:ascii="Arial Narrow" w:hint="eastAsia"/>
          <w:sz w:val="24"/>
          <w:szCs w:val="30"/>
        </w:rPr>
        <w:t>（五）将股份用于转换公司发行的可转换为股票的公司债券；</w:t>
      </w:r>
    </w:p>
    <w:p w14:paraId="108597BD" w14:textId="77777777" w:rsidR="005A6358" w:rsidRDefault="00663CE2">
      <w:pPr>
        <w:spacing w:after="50" w:line="360" w:lineRule="auto"/>
        <w:ind w:firstLine="480"/>
        <w:rPr>
          <w:rFonts w:ascii="Arial Narrow"/>
          <w:sz w:val="24"/>
          <w:szCs w:val="30"/>
        </w:rPr>
      </w:pPr>
      <w:r>
        <w:rPr>
          <w:rFonts w:ascii="Arial Narrow" w:hint="eastAsia"/>
          <w:sz w:val="24"/>
          <w:szCs w:val="30"/>
        </w:rPr>
        <w:t>（六）公司为维护公司价值及股东权益所必需。</w:t>
      </w:r>
    </w:p>
    <w:p w14:paraId="54CB2FE6" w14:textId="293B4C9C" w:rsidR="005A6358" w:rsidRDefault="00663CE2">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rPr>
        <w:t>公司收购公司股份，可以通过公开的集中交易方式，或者法律、行政法规和中国证监会认可的其他方式进行。</w:t>
      </w:r>
    </w:p>
    <w:p w14:paraId="2A6D2742" w14:textId="30D8650D" w:rsidR="005A6358" w:rsidRDefault="00663CE2">
      <w:pPr>
        <w:tabs>
          <w:tab w:val="left" w:pos="1620"/>
        </w:tabs>
        <w:spacing w:after="50" w:line="360" w:lineRule="auto"/>
        <w:ind w:firstLineChars="200" w:firstLine="480"/>
        <w:rPr>
          <w:rStyle w:val="da"/>
          <w:szCs w:val="30"/>
        </w:rPr>
      </w:pPr>
      <w:r>
        <w:rPr>
          <w:rStyle w:val="da"/>
          <w:rFonts w:ascii="Arial Narrow" w:hint="eastAsia"/>
          <w:sz w:val="24"/>
          <w:szCs w:val="30"/>
        </w:rPr>
        <w:t>公司因本章程第二十</w:t>
      </w:r>
      <w:r w:rsidR="00FC7246">
        <w:rPr>
          <w:rStyle w:val="da"/>
          <w:rFonts w:ascii="Arial Narrow" w:hint="eastAsia"/>
          <w:sz w:val="24"/>
          <w:szCs w:val="30"/>
        </w:rPr>
        <w:t>六</w:t>
      </w:r>
      <w:r>
        <w:rPr>
          <w:rStyle w:val="da"/>
          <w:rFonts w:ascii="Arial Narrow" w:hint="eastAsia"/>
          <w:sz w:val="24"/>
          <w:szCs w:val="30"/>
        </w:rPr>
        <w:t>条第（三）项、第（五）项、第（六）项规定的情形收购本公司股份的，应当通过公开的集中交易方式进行</w:t>
      </w:r>
      <w:r>
        <w:rPr>
          <w:rStyle w:val="da"/>
          <w:rFonts w:hint="eastAsia"/>
          <w:szCs w:val="30"/>
        </w:rPr>
        <w:t>。</w:t>
      </w:r>
    </w:p>
    <w:p w14:paraId="3887D52F" w14:textId="0C57A378" w:rsidR="005A6358" w:rsidRDefault="00663CE2">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int="eastAsia"/>
          <w:sz w:val="24"/>
          <w:szCs w:val="30"/>
        </w:rPr>
        <w:t>公司</w:t>
      </w:r>
      <w:r>
        <w:rPr>
          <w:rStyle w:val="da"/>
          <w:rFonts w:ascii="Arial Narrow" w:hint="eastAsia"/>
          <w:sz w:val="24"/>
          <w:szCs w:val="30"/>
        </w:rPr>
        <w:t>因本章程第二十</w:t>
      </w:r>
      <w:r w:rsidR="00FC7246">
        <w:rPr>
          <w:rStyle w:val="da"/>
          <w:rFonts w:ascii="Arial Narrow" w:hint="eastAsia"/>
          <w:sz w:val="24"/>
          <w:szCs w:val="30"/>
        </w:rPr>
        <w:t>六</w:t>
      </w:r>
      <w:r>
        <w:rPr>
          <w:rStyle w:val="da"/>
          <w:rFonts w:ascii="Arial Narrow" w:hint="eastAsia"/>
          <w:sz w:val="24"/>
          <w:szCs w:val="30"/>
        </w:rPr>
        <w:t>条第（一）项、第（二）项的原因收购本公司股份的，应当经股东会决议。</w:t>
      </w:r>
      <w:r>
        <w:rPr>
          <w:rFonts w:ascii="宋体" w:hAnsi="宋体" w:hint="eastAsia"/>
          <w:sz w:val="24"/>
          <w:szCs w:val="30"/>
        </w:rPr>
        <w:t>公司因本章程第二十</w:t>
      </w:r>
      <w:r w:rsidR="00FC7246">
        <w:rPr>
          <w:rFonts w:ascii="宋体" w:hAnsi="宋体" w:hint="eastAsia"/>
          <w:sz w:val="24"/>
          <w:szCs w:val="30"/>
        </w:rPr>
        <w:t>六</w:t>
      </w:r>
      <w:r>
        <w:rPr>
          <w:rFonts w:ascii="宋体" w:hAnsi="宋体" w:hint="eastAsia"/>
          <w:sz w:val="24"/>
          <w:szCs w:val="30"/>
        </w:rPr>
        <w:t>条第（三）项、第（五）项、第（六）项规定的情形收购本公司股份的，可以依照本章程的规定或</w:t>
      </w:r>
      <w:r>
        <w:rPr>
          <w:rFonts w:ascii="宋体" w:hAnsi="宋体" w:hint="eastAsia"/>
          <w:sz w:val="24"/>
          <w:szCs w:val="30"/>
        </w:rPr>
        <w:lastRenderedPageBreak/>
        <w:t>者股东会的授权，经三分之二以上董事出席的董事会会议决议</w:t>
      </w:r>
      <w:r>
        <w:rPr>
          <w:rStyle w:val="da"/>
          <w:rFonts w:ascii="Arial Narrow" w:hint="eastAsia"/>
          <w:sz w:val="24"/>
          <w:szCs w:val="30"/>
        </w:rPr>
        <w:t>。</w:t>
      </w:r>
    </w:p>
    <w:p w14:paraId="4E0A4D7B" w14:textId="1926FD4D" w:rsidR="005A6358" w:rsidRDefault="00663CE2">
      <w:pPr>
        <w:spacing w:afterLines="50" w:after="156" w:line="360" w:lineRule="auto"/>
        <w:ind w:firstLineChars="200" w:firstLine="480"/>
        <w:rPr>
          <w:rFonts w:ascii="Arial Narrow" w:hAnsi="Arial Narrow"/>
          <w:sz w:val="24"/>
        </w:rPr>
      </w:pPr>
      <w:r>
        <w:rPr>
          <w:rFonts w:ascii="宋体" w:hAnsi="宋体" w:hint="eastAsia"/>
          <w:sz w:val="24"/>
          <w:szCs w:val="30"/>
        </w:rPr>
        <w:t>公司依照本章程第二十</w:t>
      </w:r>
      <w:r w:rsidR="00FC7246">
        <w:rPr>
          <w:rFonts w:ascii="宋体" w:hAnsi="宋体" w:hint="eastAsia"/>
          <w:sz w:val="24"/>
          <w:szCs w:val="30"/>
        </w:rPr>
        <w:t>六</w:t>
      </w:r>
      <w:r>
        <w:rPr>
          <w:rFonts w:ascii="宋体" w:hAnsi="宋体" w:hint="eastAsia"/>
          <w:sz w:val="24"/>
          <w:szCs w:val="30"/>
        </w:rPr>
        <w:t>条规定收购本公司股份后，属于第（一）项情形的，应当自收</w:t>
      </w:r>
      <w:r>
        <w:rPr>
          <w:rFonts w:ascii="Times New Roman Regular" w:hAnsi="Times New Roman Regular" w:cs="Times New Roman Regular" w:hint="eastAsia"/>
          <w:sz w:val="24"/>
          <w:szCs w:val="30"/>
        </w:rPr>
        <w:t>购之日起</w:t>
      </w:r>
      <w:r>
        <w:rPr>
          <w:sz w:val="24"/>
        </w:rPr>
        <w:t>10</w:t>
      </w:r>
      <w:r>
        <w:rPr>
          <w:rFonts w:ascii="Times New Roman Regular" w:hAnsi="Times New Roman Regular" w:cs="Times New Roman Regular" w:hint="eastAsia"/>
          <w:sz w:val="24"/>
          <w:szCs w:val="30"/>
        </w:rPr>
        <w:t>日内注销；属于第（二）项、第（四）项情形的，应当在</w:t>
      </w:r>
      <w:r>
        <w:rPr>
          <w:sz w:val="24"/>
        </w:rPr>
        <w:t>6</w:t>
      </w:r>
      <w:r>
        <w:rPr>
          <w:rFonts w:ascii="Times New Roman Regular" w:hAnsi="Times New Roman Regular" w:cs="Times New Roman Regular" w:hint="eastAsia"/>
          <w:sz w:val="24"/>
          <w:szCs w:val="30"/>
        </w:rPr>
        <w:t>个月内转让或者注销；属于第（三）项、第（五）项、第（六）项情形的，公司合计持有的本公司股份数不得超过本公司已发行股份总额的</w:t>
      </w:r>
      <w:r>
        <w:rPr>
          <w:sz w:val="24"/>
        </w:rPr>
        <w:t>10%</w:t>
      </w:r>
      <w:r>
        <w:rPr>
          <w:rFonts w:ascii="Times New Roman Regular" w:hAnsi="Times New Roman Regular" w:cs="Times New Roman Regular" w:hint="eastAsia"/>
          <w:sz w:val="24"/>
          <w:szCs w:val="30"/>
        </w:rPr>
        <w:t>，并应当在</w:t>
      </w:r>
      <w:r>
        <w:rPr>
          <w:sz w:val="24"/>
        </w:rPr>
        <w:t>3</w:t>
      </w:r>
      <w:r>
        <w:rPr>
          <w:rFonts w:ascii="Times New Roman Regular" w:hAnsi="Times New Roman Regular" w:cs="Times New Roman Regular" w:hint="eastAsia"/>
          <w:sz w:val="24"/>
          <w:szCs w:val="30"/>
        </w:rPr>
        <w:t>年内转让或者注销</w:t>
      </w:r>
      <w:r>
        <w:rPr>
          <w:rFonts w:ascii="宋体" w:hAnsi="宋体" w:hint="eastAsia"/>
          <w:sz w:val="24"/>
          <w:szCs w:val="30"/>
        </w:rPr>
        <w:t>。</w:t>
      </w:r>
    </w:p>
    <w:p w14:paraId="7C4B469D" w14:textId="77777777" w:rsidR="005A6358" w:rsidRDefault="00663CE2">
      <w:pPr>
        <w:pStyle w:val="2"/>
        <w:spacing w:before="0" w:afterLines="50" w:after="156" w:line="360" w:lineRule="auto"/>
        <w:jc w:val="center"/>
        <w:rPr>
          <w:rFonts w:ascii="黑体" w:hAnsi="黑体"/>
          <w:sz w:val="24"/>
          <w:szCs w:val="24"/>
        </w:rPr>
      </w:pPr>
      <w:bookmarkStart w:id="5" w:name="_Toc207200621"/>
      <w:r>
        <w:rPr>
          <w:rFonts w:ascii="黑体" w:hAnsi="黑体" w:hint="eastAsia"/>
          <w:sz w:val="24"/>
          <w:szCs w:val="24"/>
        </w:rPr>
        <w:t xml:space="preserve">第三节 </w:t>
      </w:r>
      <w:r>
        <w:rPr>
          <w:rFonts w:ascii="黑体" w:hAnsi="黑体"/>
          <w:sz w:val="24"/>
          <w:szCs w:val="24"/>
        </w:rPr>
        <w:t>股份转让</w:t>
      </w:r>
      <w:bookmarkEnd w:id="5"/>
    </w:p>
    <w:p w14:paraId="6EE0FA8E" w14:textId="07D02A20"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int="eastAsia"/>
          <w:sz w:val="24"/>
        </w:rPr>
        <w:t>公司的股份应当依法转让。</w:t>
      </w:r>
    </w:p>
    <w:p w14:paraId="47F90DCD" w14:textId="4B55A05A" w:rsidR="005A6358" w:rsidRDefault="00240E1B">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sz w:val="24"/>
        </w:rPr>
        <w:t xml:space="preserve"> </w:t>
      </w:r>
      <w:r w:rsidR="00663CE2">
        <w:rPr>
          <w:rFonts w:ascii="Arial Narrow" w:hint="eastAsia"/>
          <w:sz w:val="24"/>
        </w:rPr>
        <w:t>公司不接受本公司的股份作为质押权的标的。</w:t>
      </w:r>
    </w:p>
    <w:p w14:paraId="389340D3" w14:textId="77777777" w:rsidR="005A6358" w:rsidRDefault="00663CE2">
      <w:pPr>
        <w:numPr>
          <w:ilvl w:val="0"/>
          <w:numId w:val="1"/>
        </w:numPr>
        <w:tabs>
          <w:tab w:val="clear" w:pos="1935"/>
          <w:tab w:val="left" w:pos="1620"/>
        </w:tabs>
        <w:spacing w:after="50" w:line="360" w:lineRule="auto"/>
        <w:ind w:left="0" w:firstLine="482"/>
        <w:rPr>
          <w:rFonts w:ascii="Arial Narrow" w:hAnsi="Arial Narrow"/>
          <w:sz w:val="24"/>
        </w:rPr>
      </w:pPr>
      <w:r>
        <w:rPr>
          <w:rFonts w:ascii="Arial Narrow"/>
          <w:sz w:val="24"/>
        </w:rPr>
        <w:t>公司公开发行股份前已发行的股份</w:t>
      </w:r>
      <w:r>
        <w:rPr>
          <w:rFonts w:ascii="Arial Narrow" w:hint="eastAsia"/>
          <w:sz w:val="24"/>
        </w:rPr>
        <w:t>，</w:t>
      </w:r>
      <w:r>
        <w:rPr>
          <w:rFonts w:ascii="Arial Narrow"/>
          <w:sz w:val="24"/>
        </w:rPr>
        <w:t>自公司股票在</w:t>
      </w:r>
      <w:r>
        <w:rPr>
          <w:rFonts w:ascii="Arial Narrow" w:hint="eastAsia"/>
          <w:sz w:val="24"/>
        </w:rPr>
        <w:t>上海</w:t>
      </w:r>
      <w:r>
        <w:rPr>
          <w:rFonts w:ascii="Arial Narrow"/>
          <w:sz w:val="24"/>
        </w:rPr>
        <w:t>证券交易所上市交易之日起</w:t>
      </w:r>
      <w:r>
        <w:rPr>
          <w:sz w:val="24"/>
        </w:rPr>
        <w:t>1</w:t>
      </w:r>
      <w:r>
        <w:rPr>
          <w:rFonts w:ascii="Arial Narrow"/>
          <w:sz w:val="24"/>
        </w:rPr>
        <w:t>年内不得转让。</w:t>
      </w:r>
    </w:p>
    <w:p w14:paraId="042A9FD8" w14:textId="2EECE8D0" w:rsidR="005A6358" w:rsidRDefault="00663CE2">
      <w:pPr>
        <w:spacing w:after="50" w:line="360" w:lineRule="auto"/>
        <w:ind w:firstLineChars="200" w:firstLine="480"/>
        <w:rPr>
          <w:rStyle w:val="da"/>
          <w:rFonts w:ascii="Arial Narrow"/>
          <w:sz w:val="24"/>
        </w:rPr>
      </w:pPr>
      <w:r>
        <w:rPr>
          <w:rStyle w:val="da"/>
          <w:rFonts w:ascii="Arial Narrow" w:hint="eastAsia"/>
          <w:sz w:val="24"/>
        </w:rPr>
        <w:t>公司董事、高级管理人员应当向公司申报所持有的本公司的股份及其变动情况，在就任时确定的任职期间每年转让的股份不得超过其所持有本公司同一类别股份总数的</w:t>
      </w:r>
      <w:r>
        <w:rPr>
          <w:rStyle w:val="da"/>
          <w:sz w:val="24"/>
        </w:rPr>
        <w:t>25%</w:t>
      </w:r>
      <w:r>
        <w:rPr>
          <w:rStyle w:val="da"/>
          <w:rFonts w:ascii="Arial Narrow" w:hint="eastAsia"/>
          <w:sz w:val="24"/>
        </w:rPr>
        <w:t>；所持本公司股份自公司股票上市交易之日</w:t>
      </w:r>
      <w:r>
        <w:rPr>
          <w:rStyle w:val="da"/>
          <w:sz w:val="24"/>
        </w:rPr>
        <w:t>起</w:t>
      </w:r>
      <w:r>
        <w:rPr>
          <w:rStyle w:val="da"/>
          <w:sz w:val="24"/>
        </w:rPr>
        <w:t>1</w:t>
      </w:r>
      <w:r>
        <w:rPr>
          <w:rStyle w:val="da"/>
          <w:sz w:val="24"/>
        </w:rPr>
        <w:t>年</w:t>
      </w:r>
      <w:r>
        <w:rPr>
          <w:rStyle w:val="da"/>
          <w:rFonts w:ascii="Arial Narrow" w:hint="eastAsia"/>
          <w:sz w:val="24"/>
        </w:rPr>
        <w:t>内不得转让。上述人员离职后半年内，不得转让其所持有的本公司股份。</w:t>
      </w:r>
    </w:p>
    <w:p w14:paraId="0840BD9E" w14:textId="77777777" w:rsidR="005A6358" w:rsidRDefault="00663CE2">
      <w:pPr>
        <w:spacing w:after="50" w:line="360" w:lineRule="auto"/>
        <w:ind w:firstLineChars="200" w:firstLine="480"/>
        <w:rPr>
          <w:rStyle w:val="da"/>
          <w:rFonts w:ascii="Arial Narrow"/>
          <w:sz w:val="24"/>
        </w:rPr>
      </w:pPr>
      <w:r>
        <w:rPr>
          <w:rStyle w:val="da"/>
          <w:rFonts w:ascii="Arial Narrow" w:hint="eastAsia"/>
          <w:sz w:val="24"/>
        </w:rPr>
        <w:t>股份在法律、行政法规规定的限制转让期限内出质的，质权人不得在限制转让期限</w:t>
      </w:r>
      <w:proofErr w:type="gramStart"/>
      <w:r>
        <w:rPr>
          <w:rStyle w:val="da"/>
          <w:rFonts w:ascii="Arial Narrow" w:hint="eastAsia"/>
          <w:sz w:val="24"/>
        </w:rPr>
        <w:t>内行使质权</w:t>
      </w:r>
      <w:proofErr w:type="gramEnd"/>
      <w:r>
        <w:rPr>
          <w:rStyle w:val="da"/>
          <w:rFonts w:ascii="Arial Narrow" w:hint="eastAsia"/>
          <w:sz w:val="24"/>
        </w:rPr>
        <w:t>。</w:t>
      </w:r>
    </w:p>
    <w:p w14:paraId="7242D5FE" w14:textId="51AC2DC8" w:rsidR="005A6358" w:rsidRDefault="00663CE2">
      <w:pPr>
        <w:numPr>
          <w:ilvl w:val="0"/>
          <w:numId w:val="1"/>
        </w:numPr>
        <w:tabs>
          <w:tab w:val="clear" w:pos="1935"/>
          <w:tab w:val="left" w:pos="1620"/>
        </w:tabs>
        <w:spacing w:after="50" w:line="360" w:lineRule="auto"/>
        <w:ind w:left="0" w:firstLine="482"/>
        <w:rPr>
          <w:rFonts w:ascii="Arial Narrow" w:hAnsi="Arial Narrow"/>
          <w:sz w:val="24"/>
        </w:rPr>
      </w:pPr>
      <w:r>
        <w:rPr>
          <w:sz w:val="24"/>
        </w:rPr>
        <w:t>公司董事、高级管理人员、持有公司股份</w:t>
      </w:r>
      <w:r>
        <w:rPr>
          <w:sz w:val="24"/>
        </w:rPr>
        <w:t>5%</w:t>
      </w:r>
      <w:r>
        <w:rPr>
          <w:sz w:val="24"/>
        </w:rPr>
        <w:t>以上的股东，将其持有的公司股票</w:t>
      </w:r>
      <w:r>
        <w:rPr>
          <w:rFonts w:hint="eastAsia"/>
          <w:sz w:val="24"/>
        </w:rPr>
        <w:t>或者其他具有股权性质的证券</w:t>
      </w:r>
      <w:r>
        <w:rPr>
          <w:sz w:val="24"/>
        </w:rPr>
        <w:t>在买入后</w:t>
      </w:r>
      <w:r>
        <w:rPr>
          <w:sz w:val="24"/>
        </w:rPr>
        <w:t>6</w:t>
      </w:r>
      <w:r>
        <w:rPr>
          <w:sz w:val="24"/>
        </w:rPr>
        <w:t>个月内卖出，或者在卖出后</w:t>
      </w:r>
      <w:r>
        <w:rPr>
          <w:sz w:val="24"/>
        </w:rPr>
        <w:t>6</w:t>
      </w:r>
      <w:r>
        <w:rPr>
          <w:sz w:val="24"/>
        </w:rPr>
        <w:t>个月内又买入，由此所得收益归公司所有，公司董事会收回其所得收益。但是，证券公司因购入包销售后剩余股票而持有</w:t>
      </w:r>
      <w:r>
        <w:rPr>
          <w:sz w:val="24"/>
        </w:rPr>
        <w:t>5%</w:t>
      </w:r>
      <w:r>
        <w:rPr>
          <w:sz w:val="24"/>
        </w:rPr>
        <w:t>以上股份的，</w:t>
      </w:r>
      <w:r>
        <w:rPr>
          <w:rFonts w:hint="eastAsia"/>
          <w:sz w:val="24"/>
        </w:rPr>
        <w:t>以及有中国证监会规定的其他情形的除外</w:t>
      </w:r>
      <w:r>
        <w:rPr>
          <w:sz w:val="24"/>
        </w:rPr>
        <w:t>。</w:t>
      </w:r>
    </w:p>
    <w:p w14:paraId="05EC335B" w14:textId="556530AA" w:rsidR="005A6358" w:rsidRDefault="00663CE2">
      <w:pPr>
        <w:pStyle w:val="aa"/>
        <w:tabs>
          <w:tab w:val="left" w:pos="1440"/>
        </w:tabs>
        <w:spacing w:before="0" w:beforeAutospacing="0" w:after="50" w:afterAutospacing="0" w:line="360" w:lineRule="auto"/>
        <w:ind w:firstLineChars="200" w:firstLine="480"/>
        <w:jc w:val="both"/>
        <w:rPr>
          <w:rStyle w:val="da"/>
          <w:rFonts w:ascii="Times New Roman" w:hAnsi="Times New Roman" w:hint="default"/>
        </w:rPr>
      </w:pPr>
      <w:r>
        <w:rPr>
          <w:rStyle w:val="da"/>
          <w:rFonts w:ascii="Times New Roman" w:hAnsi="Times New Roman" w:hint="default"/>
        </w:rPr>
        <w:t>前款所称董事、高级管理人员、自然人股东持有的股票或者其他具有股权性质的证券，包括其配偶、父母、子女持有的及利用他人账户持有的股票或者其他具有股权性质的证券。</w:t>
      </w:r>
    </w:p>
    <w:p w14:paraId="517AD72A" w14:textId="77777777" w:rsidR="005A6358" w:rsidRDefault="00663CE2">
      <w:pPr>
        <w:pStyle w:val="aa"/>
        <w:tabs>
          <w:tab w:val="left" w:pos="1440"/>
        </w:tabs>
        <w:spacing w:before="0" w:beforeAutospacing="0" w:after="50" w:afterAutospacing="0" w:line="360" w:lineRule="auto"/>
        <w:ind w:firstLineChars="200" w:firstLine="480"/>
        <w:jc w:val="both"/>
        <w:rPr>
          <w:rStyle w:val="da"/>
          <w:rFonts w:ascii="Times New Roman" w:hAnsi="Times New Roman" w:hint="default"/>
        </w:rPr>
      </w:pPr>
      <w:r>
        <w:rPr>
          <w:rStyle w:val="da"/>
          <w:rFonts w:ascii="Times New Roman" w:hAnsi="Times New Roman" w:hint="default"/>
        </w:rPr>
        <w:lastRenderedPageBreak/>
        <w:t>公司董事会不按照</w:t>
      </w:r>
      <w:r>
        <w:rPr>
          <w:rStyle w:val="da"/>
          <w:rFonts w:ascii="Times New Roman" w:hAnsi="Times New Roman"/>
        </w:rPr>
        <w:t>本条第一</w:t>
      </w:r>
      <w:r>
        <w:rPr>
          <w:rStyle w:val="da"/>
          <w:rFonts w:ascii="Times New Roman" w:hAnsi="Times New Roman" w:hint="default"/>
        </w:rPr>
        <w:t>款规定执行的，股东有权要求董事会在</w:t>
      </w:r>
      <w:r>
        <w:rPr>
          <w:rStyle w:val="da"/>
          <w:rFonts w:ascii="Times New Roman" w:hAnsi="Times New Roman" w:hint="default"/>
        </w:rPr>
        <w:t>30</w:t>
      </w:r>
      <w:r>
        <w:rPr>
          <w:rStyle w:val="da"/>
          <w:rFonts w:ascii="Times New Roman" w:hAnsi="Times New Roman" w:hint="default"/>
        </w:rPr>
        <w:t>日内执行。公司董事会未在上述期限内执行的，股东有权为了公司的利益以自己的名义直接向人民法院提起诉讼。</w:t>
      </w:r>
    </w:p>
    <w:p w14:paraId="709D4D6E" w14:textId="77777777" w:rsidR="005A6358" w:rsidRDefault="00663CE2">
      <w:pPr>
        <w:pStyle w:val="aa"/>
        <w:tabs>
          <w:tab w:val="left" w:pos="1440"/>
        </w:tabs>
        <w:spacing w:before="0" w:beforeAutospacing="0" w:after="50" w:afterAutospacing="0" w:line="360" w:lineRule="auto"/>
        <w:ind w:firstLineChars="200" w:firstLine="480"/>
        <w:jc w:val="both"/>
        <w:rPr>
          <w:rStyle w:val="da"/>
          <w:rFonts w:ascii="Times New Roman" w:hAnsi="Times New Roman" w:hint="default"/>
        </w:rPr>
      </w:pPr>
      <w:r>
        <w:rPr>
          <w:rStyle w:val="da"/>
          <w:rFonts w:ascii="Times New Roman" w:hAnsi="Times New Roman" w:hint="default"/>
        </w:rPr>
        <w:t>公司董事会不按照</w:t>
      </w:r>
      <w:r>
        <w:rPr>
          <w:rStyle w:val="da"/>
          <w:rFonts w:ascii="Times New Roman" w:hAnsi="Times New Roman"/>
        </w:rPr>
        <w:t>本条</w:t>
      </w:r>
      <w:r>
        <w:rPr>
          <w:rStyle w:val="da"/>
          <w:rFonts w:ascii="Times New Roman" w:hAnsi="Times New Roman" w:hint="default"/>
        </w:rPr>
        <w:t>第一款的规定执行的，负有责任的董事依法承担连带责任。</w:t>
      </w:r>
    </w:p>
    <w:p w14:paraId="5DB079BB" w14:textId="77777777" w:rsidR="005A6358" w:rsidRDefault="005A6358">
      <w:pPr>
        <w:pStyle w:val="a6"/>
        <w:spacing w:afterLines="50" w:after="156"/>
        <w:rPr>
          <w:rStyle w:val="da"/>
          <w:rFonts w:ascii="Arial Narrow" w:hAnsi="Arial Narrow"/>
        </w:rPr>
      </w:pPr>
    </w:p>
    <w:p w14:paraId="563AF60A" w14:textId="77777777" w:rsidR="005A6358" w:rsidRDefault="00663CE2">
      <w:pPr>
        <w:pStyle w:val="1"/>
        <w:spacing w:before="0" w:afterLines="50" w:after="156" w:line="360" w:lineRule="auto"/>
        <w:jc w:val="center"/>
        <w:rPr>
          <w:rFonts w:ascii="Arial Narrow" w:eastAsia="黑体" w:hAnsi="Arial Narrow"/>
          <w:sz w:val="28"/>
          <w:szCs w:val="28"/>
        </w:rPr>
      </w:pPr>
      <w:bookmarkStart w:id="6" w:name="_Toc207200622"/>
      <w:r>
        <w:rPr>
          <w:rFonts w:ascii="Arial Narrow" w:eastAsia="黑体" w:hAnsi="黑体" w:hint="eastAsia"/>
          <w:sz w:val="28"/>
          <w:szCs w:val="28"/>
        </w:rPr>
        <w:t>第四章</w:t>
      </w:r>
      <w:r>
        <w:rPr>
          <w:rFonts w:ascii="Arial Narrow" w:eastAsia="黑体" w:hAnsi="黑体" w:hint="eastAsia"/>
          <w:sz w:val="28"/>
          <w:szCs w:val="28"/>
        </w:rPr>
        <w:t xml:space="preserve"> </w:t>
      </w:r>
      <w:r>
        <w:rPr>
          <w:rFonts w:ascii="Arial Narrow" w:eastAsia="黑体" w:hAnsi="黑体"/>
          <w:sz w:val="28"/>
          <w:szCs w:val="28"/>
        </w:rPr>
        <w:t>股东和</w:t>
      </w:r>
      <w:r>
        <w:rPr>
          <w:rFonts w:ascii="Arial Narrow" w:eastAsia="黑体" w:hAnsi="黑体" w:hint="eastAsia"/>
          <w:sz w:val="28"/>
          <w:szCs w:val="28"/>
        </w:rPr>
        <w:t>股东会</w:t>
      </w:r>
      <w:bookmarkEnd w:id="6"/>
    </w:p>
    <w:p w14:paraId="2EFDC82F" w14:textId="77777777" w:rsidR="005A6358" w:rsidRDefault="00663CE2">
      <w:pPr>
        <w:pStyle w:val="2"/>
        <w:spacing w:before="0" w:afterLines="50" w:after="156" w:line="360" w:lineRule="auto"/>
        <w:jc w:val="center"/>
        <w:rPr>
          <w:rFonts w:ascii="Arial Narrow" w:hAnsi="Arial Narrow"/>
          <w:sz w:val="24"/>
          <w:szCs w:val="24"/>
        </w:rPr>
      </w:pPr>
      <w:bookmarkStart w:id="7" w:name="_Toc207200623"/>
      <w:r>
        <w:rPr>
          <w:rFonts w:ascii="Arial Narrow" w:hAnsi="Arial Narrow" w:hint="eastAsia"/>
          <w:sz w:val="24"/>
          <w:szCs w:val="24"/>
        </w:rPr>
        <w:t>第一节</w:t>
      </w:r>
      <w:r>
        <w:rPr>
          <w:rFonts w:ascii="Arial Narrow" w:hAnsi="Arial Narrow" w:hint="eastAsia"/>
          <w:sz w:val="24"/>
          <w:szCs w:val="24"/>
        </w:rPr>
        <w:t xml:space="preserve"> </w:t>
      </w:r>
      <w:r>
        <w:rPr>
          <w:rFonts w:ascii="Arial Narrow" w:hAnsi="黑体" w:hint="eastAsia"/>
          <w:sz w:val="24"/>
          <w:szCs w:val="24"/>
        </w:rPr>
        <w:t>股东</w:t>
      </w:r>
      <w:bookmarkEnd w:id="7"/>
    </w:p>
    <w:p w14:paraId="58F571CA" w14:textId="2608CFE3"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sz w:val="24"/>
          <w:szCs w:val="30"/>
        </w:rPr>
        <w:t xml:space="preserve"> </w:t>
      </w:r>
      <w:r>
        <w:rPr>
          <w:rFonts w:ascii="Arial Narrow" w:hint="eastAsia"/>
          <w:sz w:val="24"/>
          <w:szCs w:val="30"/>
        </w:rPr>
        <w:t>公司</w:t>
      </w:r>
      <w:r>
        <w:rPr>
          <w:rFonts w:ascii="Arial Narrow"/>
          <w:sz w:val="24"/>
        </w:rPr>
        <w:t>依据证券登记机构提供的凭证</w:t>
      </w:r>
      <w:r>
        <w:rPr>
          <w:rFonts w:ascii="Arial Narrow" w:hint="eastAsia"/>
          <w:sz w:val="24"/>
          <w:szCs w:val="30"/>
        </w:rPr>
        <w:t>建立股东名册，</w:t>
      </w:r>
      <w:r>
        <w:rPr>
          <w:rFonts w:ascii="Arial Narrow" w:hint="eastAsia"/>
          <w:sz w:val="24"/>
        </w:rPr>
        <w:t>股东名册是证明股东持有公司股份的充分证据。股东按其所持有股份的种类享有权利，承担义务；持有同一类别股份的股东，享有同等权利，承担同种义务。</w:t>
      </w:r>
    </w:p>
    <w:p w14:paraId="5B1B2D7F" w14:textId="72157E70"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shd w:val="pct10" w:color="auto" w:fill="FFFFFF"/>
        </w:rPr>
      </w:pPr>
      <w:r>
        <w:rPr>
          <w:rFonts w:ascii="Arial Narrow" w:hint="eastAsia"/>
          <w:sz w:val="24"/>
          <w:szCs w:val="30"/>
        </w:rPr>
        <w:t xml:space="preserve"> </w:t>
      </w:r>
      <w:r>
        <w:rPr>
          <w:rFonts w:ascii="Arial Narrow" w:hint="eastAsia"/>
          <w:sz w:val="24"/>
          <w:szCs w:val="30"/>
        </w:rPr>
        <w:t>公司召开股东会、分配股利、清算及从事其他需要确认股东身份的行为时，由董事会或股东会召集人确定股权登记日，股权登记日收市后登记在册的股东为享有相关权益的股东。</w:t>
      </w:r>
    </w:p>
    <w:p w14:paraId="3CAD362E" w14:textId="1464AC10" w:rsidR="005A6358" w:rsidRDefault="00663CE2">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int="eastAsia"/>
          <w:sz w:val="24"/>
          <w:szCs w:val="30"/>
        </w:rPr>
        <w:t xml:space="preserve"> </w:t>
      </w:r>
      <w:r>
        <w:rPr>
          <w:rFonts w:ascii="Arial Narrow" w:hint="eastAsia"/>
          <w:sz w:val="24"/>
          <w:szCs w:val="30"/>
        </w:rPr>
        <w:t>公司股东享有下列权利：</w:t>
      </w:r>
    </w:p>
    <w:p w14:paraId="5C0462C5" w14:textId="77777777" w:rsidR="005A6358" w:rsidRDefault="00663CE2">
      <w:pPr>
        <w:spacing w:after="50" w:line="360" w:lineRule="auto"/>
        <w:ind w:firstLine="480"/>
        <w:rPr>
          <w:rFonts w:ascii="Arial Narrow" w:hAnsi="Arial Narrow"/>
          <w:sz w:val="24"/>
        </w:rPr>
      </w:pPr>
      <w:r>
        <w:rPr>
          <w:rFonts w:ascii="Arial Narrow" w:hint="eastAsia"/>
          <w:sz w:val="24"/>
          <w:szCs w:val="30"/>
        </w:rPr>
        <w:t>（一）依照其所持有的股份份额获得股利和其他形式的利益分配；</w:t>
      </w:r>
    </w:p>
    <w:p w14:paraId="2F4DF429" w14:textId="77777777" w:rsidR="005A6358" w:rsidRDefault="00663CE2">
      <w:pPr>
        <w:spacing w:after="50" w:line="360" w:lineRule="auto"/>
        <w:ind w:firstLine="480"/>
        <w:rPr>
          <w:rFonts w:ascii="Arial Narrow" w:hAnsi="Arial Narrow"/>
          <w:sz w:val="24"/>
        </w:rPr>
      </w:pPr>
      <w:r>
        <w:rPr>
          <w:rFonts w:ascii="Arial Narrow" w:hint="eastAsia"/>
          <w:sz w:val="24"/>
          <w:szCs w:val="30"/>
        </w:rPr>
        <w:t>（二）依法请求召开、召集、主持、参加或者委派股东代理人参加股东会，并行使相应的表决权；</w:t>
      </w:r>
    </w:p>
    <w:p w14:paraId="5C9CA581" w14:textId="77777777" w:rsidR="005A6358" w:rsidRDefault="00663CE2">
      <w:pPr>
        <w:spacing w:after="50" w:line="360" w:lineRule="auto"/>
        <w:ind w:firstLine="480"/>
        <w:rPr>
          <w:rFonts w:ascii="Arial Narrow" w:hAnsi="Arial Narrow"/>
          <w:sz w:val="24"/>
        </w:rPr>
      </w:pPr>
      <w:r>
        <w:rPr>
          <w:rFonts w:ascii="Arial Narrow" w:hint="eastAsia"/>
          <w:sz w:val="24"/>
          <w:szCs w:val="30"/>
        </w:rPr>
        <w:t>（三）对公司的经营进行监督，提出建议或者质询；</w:t>
      </w:r>
    </w:p>
    <w:p w14:paraId="00863330" w14:textId="77777777" w:rsidR="005A6358" w:rsidRDefault="00663CE2">
      <w:pPr>
        <w:spacing w:after="50" w:line="360" w:lineRule="auto"/>
        <w:ind w:firstLine="480"/>
        <w:rPr>
          <w:rFonts w:ascii="Arial Narrow" w:hAnsi="Arial Narrow"/>
          <w:sz w:val="24"/>
        </w:rPr>
      </w:pPr>
      <w:r>
        <w:rPr>
          <w:rFonts w:ascii="Arial Narrow" w:hint="eastAsia"/>
          <w:sz w:val="24"/>
          <w:szCs w:val="30"/>
        </w:rPr>
        <w:t>（四）依照法律、行政法规及本章程的规定转让、赠与或质押其所持有的股份；</w:t>
      </w:r>
    </w:p>
    <w:p w14:paraId="37666C70" w14:textId="3B1C010C" w:rsidR="005A6358" w:rsidRDefault="00663CE2">
      <w:pPr>
        <w:spacing w:after="50" w:line="360" w:lineRule="auto"/>
        <w:ind w:firstLine="480"/>
        <w:rPr>
          <w:rFonts w:ascii="Arial Narrow" w:hAnsi="Arial Narrow"/>
          <w:sz w:val="24"/>
        </w:rPr>
      </w:pPr>
      <w:r>
        <w:rPr>
          <w:rFonts w:ascii="Arial Narrow" w:hint="eastAsia"/>
          <w:sz w:val="24"/>
          <w:szCs w:val="30"/>
        </w:rPr>
        <w:t>（五）</w:t>
      </w:r>
      <w:r>
        <w:rPr>
          <w:rStyle w:val="da"/>
          <w:rFonts w:ascii="Arial Narrow" w:hint="eastAsia"/>
          <w:sz w:val="24"/>
          <w:szCs w:val="30"/>
        </w:rPr>
        <w:t>查阅、复制公司及公司全资子公司的章程、股东名册、股东会会议记录、董事会会议决议、财务会计报告；</w:t>
      </w:r>
    </w:p>
    <w:p w14:paraId="6F5AE0C6" w14:textId="77777777" w:rsidR="005A6358" w:rsidRDefault="00663CE2">
      <w:pPr>
        <w:spacing w:after="50" w:line="360" w:lineRule="auto"/>
        <w:ind w:firstLine="480"/>
        <w:rPr>
          <w:rFonts w:ascii="Arial Narrow" w:hAnsi="Arial Narrow"/>
          <w:sz w:val="24"/>
        </w:rPr>
      </w:pPr>
      <w:r>
        <w:rPr>
          <w:rFonts w:ascii="Arial Narrow" w:hint="eastAsia"/>
          <w:sz w:val="24"/>
          <w:szCs w:val="30"/>
        </w:rPr>
        <w:t>（六）公司终止或者清算时，按其所持有的股份份额参加公司剩余财产的分配；</w:t>
      </w:r>
    </w:p>
    <w:p w14:paraId="0C6DFA4D" w14:textId="77777777" w:rsidR="005A6358" w:rsidRDefault="00663CE2">
      <w:pPr>
        <w:spacing w:after="50" w:line="360" w:lineRule="auto"/>
        <w:ind w:firstLine="480"/>
        <w:rPr>
          <w:rFonts w:ascii="Arial Narrow" w:hAnsi="Arial Narrow"/>
          <w:sz w:val="24"/>
        </w:rPr>
      </w:pPr>
      <w:r>
        <w:rPr>
          <w:rFonts w:ascii="Arial Narrow" w:hint="eastAsia"/>
          <w:sz w:val="24"/>
          <w:szCs w:val="30"/>
        </w:rPr>
        <w:t>（七）</w:t>
      </w:r>
      <w:r>
        <w:rPr>
          <w:rStyle w:val="da"/>
          <w:rFonts w:ascii="Arial Narrow" w:hint="eastAsia"/>
          <w:sz w:val="24"/>
          <w:szCs w:val="30"/>
        </w:rPr>
        <w:t>对股东会</w:t>
      </w:r>
      <w:proofErr w:type="gramStart"/>
      <w:r>
        <w:rPr>
          <w:rStyle w:val="da"/>
          <w:rFonts w:ascii="Arial Narrow" w:hint="eastAsia"/>
          <w:sz w:val="24"/>
          <w:szCs w:val="30"/>
        </w:rPr>
        <w:t>作出</w:t>
      </w:r>
      <w:proofErr w:type="gramEnd"/>
      <w:r>
        <w:rPr>
          <w:rStyle w:val="da"/>
          <w:rFonts w:ascii="Arial Narrow" w:hint="eastAsia"/>
          <w:sz w:val="24"/>
          <w:szCs w:val="30"/>
        </w:rPr>
        <w:t>的公司合并、分立决议持异议的股东，要求公司收购其</w:t>
      </w:r>
      <w:r>
        <w:rPr>
          <w:rStyle w:val="da"/>
          <w:rFonts w:ascii="Arial Narrow" w:hint="eastAsia"/>
          <w:sz w:val="24"/>
          <w:szCs w:val="30"/>
        </w:rPr>
        <w:lastRenderedPageBreak/>
        <w:t>股份；</w:t>
      </w:r>
    </w:p>
    <w:p w14:paraId="722824E0" w14:textId="77777777" w:rsidR="005A6358" w:rsidRDefault="00663CE2">
      <w:pPr>
        <w:spacing w:afterLines="50" w:after="156" w:line="360" w:lineRule="auto"/>
        <w:ind w:firstLine="480"/>
        <w:rPr>
          <w:rFonts w:ascii="Arial Narrow"/>
          <w:sz w:val="24"/>
          <w:szCs w:val="30"/>
        </w:rPr>
      </w:pPr>
      <w:r>
        <w:rPr>
          <w:rFonts w:ascii="Arial Narrow" w:hint="eastAsia"/>
          <w:sz w:val="24"/>
          <w:szCs w:val="30"/>
        </w:rPr>
        <w:t>（八）法律、行政法规、部门规章或本章程规定的其他权利。</w:t>
      </w:r>
    </w:p>
    <w:p w14:paraId="439404A6" w14:textId="77777777" w:rsidR="005A6358" w:rsidRDefault="00663CE2">
      <w:pPr>
        <w:spacing w:afterLines="50" w:after="156" w:line="360" w:lineRule="auto"/>
        <w:ind w:firstLine="480"/>
        <w:rPr>
          <w:rFonts w:ascii="Arial Narrow"/>
          <w:sz w:val="24"/>
          <w:szCs w:val="30"/>
        </w:rPr>
      </w:pPr>
      <w:r>
        <w:rPr>
          <w:rFonts w:ascii="Arial Narrow" w:hint="eastAsia"/>
          <w:sz w:val="24"/>
          <w:szCs w:val="30"/>
        </w:rPr>
        <w:t>除上述权利外，连续一百八十日以上单独或者合计持有公司百分之三以上股份的股东有权查阅公司及公司全资子公司的会计账簿、会计凭证。</w:t>
      </w:r>
    </w:p>
    <w:p w14:paraId="091B9B77" w14:textId="753C0E3C"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shd w:val="pct10" w:color="auto" w:fill="FFFFFF"/>
        </w:rPr>
      </w:pPr>
      <w:r>
        <w:rPr>
          <w:rFonts w:ascii="Arial Narrow" w:hint="eastAsia"/>
          <w:sz w:val="24"/>
        </w:rPr>
        <w:t xml:space="preserve"> </w:t>
      </w:r>
      <w:r>
        <w:rPr>
          <w:rFonts w:ascii="Arial Narrow" w:hint="eastAsia"/>
          <w:sz w:val="24"/>
        </w:rPr>
        <w:t>股东提出查阅前条所述有关信息或者索取资料的，应当遵守《公司法》《证券法》等法律、行政法规的规定，且应当向公司提供证明其持有公司股份的种类以及持股数量的书面文件，公司经核实股东身份后按照股东的要求予以提供。</w:t>
      </w:r>
    </w:p>
    <w:p w14:paraId="6333C3BF" w14:textId="77777777" w:rsidR="005A6358" w:rsidRDefault="00663CE2">
      <w:pPr>
        <w:tabs>
          <w:tab w:val="left" w:pos="1620"/>
        </w:tabs>
        <w:adjustRightInd w:val="0"/>
        <w:snapToGrid w:val="0"/>
        <w:spacing w:afterLines="50" w:after="156" w:line="360" w:lineRule="auto"/>
        <w:ind w:firstLineChars="200" w:firstLine="480"/>
        <w:rPr>
          <w:rFonts w:ascii="Arial Narrow"/>
          <w:sz w:val="24"/>
        </w:rPr>
      </w:pPr>
      <w:r>
        <w:rPr>
          <w:rFonts w:ascii="Arial Narrow" w:hint="eastAsia"/>
          <w:sz w:val="24"/>
        </w:rPr>
        <w:t>符合条件的股东要求查阅公司会计账簿、会计凭证的，应当向公司提出书面请求，说明目的。公司有合理根据认为股东查阅会计账簿、会计凭证有不正当目的，可能损害公司合法利益，可以拒绝提供查阅，并应当</w:t>
      </w:r>
      <w:proofErr w:type="gramStart"/>
      <w:r>
        <w:rPr>
          <w:rFonts w:ascii="Arial Narrow" w:hint="eastAsia"/>
          <w:sz w:val="24"/>
        </w:rPr>
        <w:t>自股东</w:t>
      </w:r>
      <w:proofErr w:type="gramEnd"/>
      <w:r>
        <w:rPr>
          <w:rFonts w:ascii="Arial Narrow" w:hint="eastAsia"/>
          <w:sz w:val="24"/>
        </w:rPr>
        <w:t>提出书面请求之日起</w:t>
      </w:r>
      <w:r>
        <w:rPr>
          <w:rFonts w:ascii="Times New Roman Regular" w:hAnsi="Times New Roman Regular" w:cs="Times New Roman Regular"/>
          <w:sz w:val="24"/>
        </w:rPr>
        <w:t>15</w:t>
      </w:r>
      <w:r>
        <w:rPr>
          <w:rFonts w:ascii="Arial Narrow" w:hint="eastAsia"/>
          <w:sz w:val="24"/>
        </w:rPr>
        <w:t>日内书面答复股东并说明理由。公司拒绝提供查阅，股东可以向人民法院提起诉讼。</w:t>
      </w:r>
    </w:p>
    <w:p w14:paraId="6E98D842" w14:textId="77777777" w:rsidR="005A6358" w:rsidRDefault="00663CE2">
      <w:pPr>
        <w:tabs>
          <w:tab w:val="left" w:pos="1620"/>
        </w:tabs>
        <w:adjustRightInd w:val="0"/>
        <w:snapToGrid w:val="0"/>
        <w:spacing w:afterLines="50" w:after="156" w:line="360" w:lineRule="auto"/>
        <w:ind w:firstLineChars="200" w:firstLine="480"/>
        <w:rPr>
          <w:rFonts w:ascii="Arial Narrow"/>
          <w:sz w:val="24"/>
        </w:rPr>
      </w:pPr>
      <w:r>
        <w:rPr>
          <w:rFonts w:ascii="Arial Narrow" w:hint="eastAsia"/>
          <w:sz w:val="24"/>
        </w:rPr>
        <w:t>股东查阅会计账簿、会计凭证，可以委托会计师事务所、律师事务所等中介机构进行；股东及其委托的会计师事务所、律师事务所等中介机构查阅、复制有关材料，应当遵守有关保护国家秘密、商业秘密、个人隐私、个人信息等法律、行政法规的规定。</w:t>
      </w:r>
    </w:p>
    <w:p w14:paraId="0327E1E7" w14:textId="58CBDAA7" w:rsidR="005A6358" w:rsidRDefault="00663CE2">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int="eastAsia"/>
          <w:sz w:val="24"/>
          <w:szCs w:val="30"/>
        </w:rPr>
        <w:t xml:space="preserve"> </w:t>
      </w:r>
      <w:r>
        <w:rPr>
          <w:rFonts w:ascii="Arial Narrow" w:hint="eastAsia"/>
          <w:sz w:val="24"/>
          <w:szCs w:val="30"/>
        </w:rPr>
        <w:t>公司股东会、董事会决议内容违反法律、行政法规的，股东有权请求人民法院认定无效。</w:t>
      </w:r>
    </w:p>
    <w:p w14:paraId="2553BEF5" w14:textId="77777777" w:rsidR="005A6358" w:rsidRDefault="00663CE2">
      <w:pPr>
        <w:spacing w:afterLines="50" w:after="156" w:line="360" w:lineRule="auto"/>
        <w:ind w:firstLine="482"/>
        <w:rPr>
          <w:rStyle w:val="da"/>
          <w:rFonts w:ascii="Arial Narrow"/>
          <w:sz w:val="24"/>
          <w:szCs w:val="30"/>
        </w:rPr>
      </w:pPr>
      <w:r>
        <w:rPr>
          <w:rStyle w:val="da"/>
          <w:rFonts w:ascii="Arial Narrow" w:hint="eastAsia"/>
          <w:sz w:val="24"/>
          <w:szCs w:val="30"/>
        </w:rPr>
        <w:t>股东会、董事会的会议召集程序、表决方式违反法律、行政法规或者本章程，或者决议内容违反本章程的，股东有权自决议</w:t>
      </w:r>
      <w:proofErr w:type="gramStart"/>
      <w:r>
        <w:rPr>
          <w:rStyle w:val="da"/>
          <w:rFonts w:ascii="Arial Narrow" w:hint="eastAsia"/>
          <w:sz w:val="24"/>
          <w:szCs w:val="30"/>
        </w:rPr>
        <w:t>作出</w:t>
      </w:r>
      <w:proofErr w:type="gramEnd"/>
      <w:r>
        <w:rPr>
          <w:rStyle w:val="da"/>
          <w:rFonts w:ascii="Arial Narrow" w:hint="eastAsia"/>
          <w:sz w:val="24"/>
          <w:szCs w:val="30"/>
        </w:rPr>
        <w:t>之日起</w:t>
      </w:r>
      <w:r>
        <w:rPr>
          <w:rStyle w:val="da"/>
          <w:sz w:val="24"/>
          <w:szCs w:val="30"/>
        </w:rPr>
        <w:t>60</w:t>
      </w:r>
      <w:r>
        <w:rPr>
          <w:rStyle w:val="da"/>
          <w:rFonts w:ascii="Arial Narrow" w:hint="eastAsia"/>
          <w:sz w:val="24"/>
          <w:szCs w:val="30"/>
        </w:rPr>
        <w:t>日内，请求人民法院撤销。但是，股东会、董事会的会议召集程序或者表决方式仅有轻微瑕疵，对决议未产生实质影响的除外。</w:t>
      </w:r>
    </w:p>
    <w:p w14:paraId="65013C29" w14:textId="77777777" w:rsidR="005A6358" w:rsidRDefault="00663CE2">
      <w:pPr>
        <w:spacing w:afterLines="50" w:after="156" w:line="360" w:lineRule="auto"/>
        <w:ind w:firstLine="482"/>
        <w:rPr>
          <w:rStyle w:val="da"/>
          <w:rFonts w:ascii="Arial Narrow"/>
          <w:sz w:val="24"/>
          <w:szCs w:val="30"/>
        </w:rPr>
      </w:pPr>
      <w:r>
        <w:rPr>
          <w:rStyle w:val="da"/>
          <w:rFonts w:ascii="Arial Narrow" w:hint="eastAsia"/>
          <w:sz w:val="24"/>
          <w:szCs w:val="30"/>
        </w:rPr>
        <w:t>未被通知参加股东会会议的股东自知道或者应当知道股东会决议</w:t>
      </w:r>
      <w:proofErr w:type="gramStart"/>
      <w:r>
        <w:rPr>
          <w:rStyle w:val="da"/>
          <w:rFonts w:ascii="Arial Narrow" w:hint="eastAsia"/>
          <w:sz w:val="24"/>
          <w:szCs w:val="30"/>
        </w:rPr>
        <w:t>作出</w:t>
      </w:r>
      <w:proofErr w:type="gramEnd"/>
      <w:r>
        <w:rPr>
          <w:rStyle w:val="da"/>
          <w:rFonts w:ascii="Arial Narrow" w:hint="eastAsia"/>
          <w:sz w:val="24"/>
          <w:szCs w:val="30"/>
        </w:rPr>
        <w:t>之日起六十日内，可以请求人民法院撤销；自决议</w:t>
      </w:r>
      <w:proofErr w:type="gramStart"/>
      <w:r>
        <w:rPr>
          <w:rStyle w:val="da"/>
          <w:rFonts w:ascii="Arial Narrow" w:hint="eastAsia"/>
          <w:sz w:val="24"/>
          <w:szCs w:val="30"/>
        </w:rPr>
        <w:t>作出</w:t>
      </w:r>
      <w:proofErr w:type="gramEnd"/>
      <w:r>
        <w:rPr>
          <w:rStyle w:val="da"/>
          <w:rFonts w:ascii="Arial Narrow" w:hint="eastAsia"/>
          <w:sz w:val="24"/>
          <w:szCs w:val="30"/>
        </w:rPr>
        <w:t>之日起一年内没有行使撤销权的，撤销权消灭。</w:t>
      </w:r>
    </w:p>
    <w:p w14:paraId="09190D4F" w14:textId="77777777" w:rsidR="005A6358" w:rsidRDefault="00663CE2">
      <w:pPr>
        <w:spacing w:afterLines="50" w:after="156" w:line="360" w:lineRule="auto"/>
        <w:ind w:firstLine="482"/>
        <w:rPr>
          <w:rStyle w:val="da"/>
          <w:rFonts w:ascii="Arial Narrow"/>
          <w:sz w:val="24"/>
          <w:szCs w:val="30"/>
        </w:rPr>
      </w:pPr>
      <w:r>
        <w:rPr>
          <w:rStyle w:val="da"/>
          <w:rFonts w:ascii="Arial Narrow"/>
          <w:sz w:val="24"/>
          <w:szCs w:val="30"/>
        </w:rPr>
        <w:lastRenderedPageBreak/>
        <w:t>董事会、股东等相关方对股东会决议的效力存在争议的，应当及时向人民法院提起诉讼。在人民法院</w:t>
      </w:r>
      <w:proofErr w:type="gramStart"/>
      <w:r>
        <w:rPr>
          <w:rStyle w:val="da"/>
          <w:rFonts w:ascii="Arial Narrow"/>
          <w:sz w:val="24"/>
          <w:szCs w:val="30"/>
        </w:rPr>
        <w:t>作出</w:t>
      </w:r>
      <w:proofErr w:type="gramEnd"/>
      <w:r>
        <w:rPr>
          <w:rStyle w:val="da"/>
          <w:rFonts w:ascii="Arial Narrow"/>
          <w:sz w:val="24"/>
          <w:szCs w:val="30"/>
        </w:rPr>
        <w:t>撤销决议等判决或者裁定前，相关方应当执行股东会决议。公司董事和高级管理人员应当切实履行职责，确保公司正常运作。</w:t>
      </w:r>
    </w:p>
    <w:p w14:paraId="0353ADB3" w14:textId="77777777" w:rsidR="005A6358" w:rsidRDefault="00663CE2">
      <w:pPr>
        <w:spacing w:afterLines="50" w:after="156" w:line="360" w:lineRule="auto"/>
        <w:ind w:firstLine="482"/>
        <w:rPr>
          <w:rStyle w:val="da"/>
          <w:rFonts w:ascii="Arial Narrow"/>
          <w:sz w:val="24"/>
          <w:szCs w:val="30"/>
        </w:rPr>
      </w:pPr>
      <w:r>
        <w:rPr>
          <w:rStyle w:val="da"/>
          <w:rFonts w:ascii="Arial Narrow"/>
          <w:sz w:val="24"/>
          <w:szCs w:val="30"/>
        </w:rPr>
        <w:t>人民法院对相关事项</w:t>
      </w:r>
      <w:proofErr w:type="gramStart"/>
      <w:r>
        <w:rPr>
          <w:rStyle w:val="da"/>
          <w:rFonts w:ascii="Arial Narrow"/>
          <w:sz w:val="24"/>
          <w:szCs w:val="30"/>
        </w:rPr>
        <w:t>作出</w:t>
      </w:r>
      <w:proofErr w:type="gramEnd"/>
      <w:r>
        <w:rPr>
          <w:rStyle w:val="da"/>
          <w:rFonts w:ascii="Arial Narrow"/>
          <w:sz w:val="24"/>
          <w:szCs w:val="30"/>
        </w:rPr>
        <w:t>判决或者裁定的，公司应当依照法律、行政法规、中国证监会和证券交易所的规定履行信息披露义务，充分说明影响，并在判决或者裁定生效后积极配合执行。涉及更正前期事项的，将及时处理并履行相应信息披露义务。</w:t>
      </w:r>
    </w:p>
    <w:p w14:paraId="6172CB2C" w14:textId="01D76642" w:rsidR="005A6358" w:rsidRDefault="00663CE2">
      <w:pPr>
        <w:numPr>
          <w:ilvl w:val="0"/>
          <w:numId w:val="1"/>
        </w:numPr>
        <w:tabs>
          <w:tab w:val="clear" w:pos="1935"/>
          <w:tab w:val="left" w:pos="1620"/>
        </w:tabs>
        <w:spacing w:after="50" w:line="360" w:lineRule="auto"/>
        <w:ind w:left="0" w:firstLine="482"/>
        <w:rPr>
          <w:rStyle w:val="da"/>
          <w:rFonts w:ascii="Arial Narrow"/>
          <w:sz w:val="24"/>
          <w:szCs w:val="30"/>
        </w:rPr>
      </w:pPr>
      <w:r>
        <w:rPr>
          <w:rStyle w:val="da"/>
          <w:rFonts w:ascii="Arial Narrow" w:hint="eastAsia"/>
          <w:sz w:val="24"/>
          <w:szCs w:val="30"/>
        </w:rPr>
        <w:t xml:space="preserve"> </w:t>
      </w:r>
      <w:r>
        <w:rPr>
          <w:rStyle w:val="da"/>
          <w:rFonts w:ascii="Arial Narrow" w:hint="eastAsia"/>
          <w:sz w:val="24"/>
          <w:szCs w:val="30"/>
        </w:rPr>
        <w:t>存在如下情形的之一的，股东会、董事会的决议不成立：</w:t>
      </w:r>
    </w:p>
    <w:p w14:paraId="7515218C" w14:textId="77777777" w:rsidR="005A6358" w:rsidRDefault="00663CE2">
      <w:pPr>
        <w:spacing w:afterLines="50" w:after="156" w:line="360" w:lineRule="auto"/>
        <w:ind w:firstLine="482"/>
        <w:rPr>
          <w:rStyle w:val="da"/>
          <w:rFonts w:ascii="Arial Narrow"/>
          <w:sz w:val="24"/>
          <w:szCs w:val="30"/>
        </w:rPr>
      </w:pPr>
      <w:r>
        <w:rPr>
          <w:rStyle w:val="da"/>
          <w:rFonts w:ascii="Arial Narrow" w:hint="eastAsia"/>
          <w:sz w:val="24"/>
          <w:szCs w:val="30"/>
        </w:rPr>
        <w:t>（一）未召开股东会、董事会会议</w:t>
      </w:r>
      <w:proofErr w:type="gramStart"/>
      <w:r>
        <w:rPr>
          <w:rStyle w:val="da"/>
          <w:rFonts w:ascii="Arial Narrow" w:hint="eastAsia"/>
          <w:sz w:val="24"/>
          <w:szCs w:val="30"/>
        </w:rPr>
        <w:t>作出</w:t>
      </w:r>
      <w:proofErr w:type="gramEnd"/>
      <w:r>
        <w:rPr>
          <w:rStyle w:val="da"/>
          <w:rFonts w:ascii="Arial Narrow" w:hint="eastAsia"/>
          <w:sz w:val="24"/>
          <w:szCs w:val="30"/>
        </w:rPr>
        <w:t>决议；</w:t>
      </w:r>
    </w:p>
    <w:p w14:paraId="2D2551F2" w14:textId="77777777" w:rsidR="005A6358" w:rsidRDefault="00663CE2">
      <w:pPr>
        <w:spacing w:afterLines="50" w:after="156" w:line="360" w:lineRule="auto"/>
        <w:ind w:firstLine="482"/>
        <w:rPr>
          <w:rStyle w:val="da"/>
          <w:rFonts w:ascii="Arial Narrow"/>
          <w:sz w:val="24"/>
          <w:szCs w:val="30"/>
        </w:rPr>
      </w:pPr>
      <w:r>
        <w:rPr>
          <w:rStyle w:val="da"/>
          <w:rFonts w:ascii="Arial Narrow" w:hint="eastAsia"/>
          <w:sz w:val="24"/>
          <w:szCs w:val="30"/>
        </w:rPr>
        <w:t>（二）股东会、董事会会议未对决议事项进行表决；</w:t>
      </w:r>
    </w:p>
    <w:p w14:paraId="78A88705" w14:textId="77777777" w:rsidR="005A6358" w:rsidRDefault="00663CE2">
      <w:pPr>
        <w:spacing w:afterLines="50" w:after="156" w:line="360" w:lineRule="auto"/>
        <w:ind w:firstLine="482"/>
        <w:rPr>
          <w:rStyle w:val="da"/>
          <w:rFonts w:ascii="Arial Narrow"/>
          <w:sz w:val="24"/>
          <w:szCs w:val="30"/>
        </w:rPr>
      </w:pPr>
      <w:r>
        <w:rPr>
          <w:rStyle w:val="da"/>
          <w:rFonts w:ascii="Arial Narrow" w:hint="eastAsia"/>
          <w:sz w:val="24"/>
          <w:szCs w:val="30"/>
        </w:rPr>
        <w:t>（三）出席会议的人数或者所持表决权数未达到《公司法》或者本章程规定的人数或者所持表决权数；</w:t>
      </w:r>
    </w:p>
    <w:p w14:paraId="31BCD069" w14:textId="77777777" w:rsidR="005A6358" w:rsidRDefault="00663CE2">
      <w:pPr>
        <w:spacing w:afterLines="50" w:after="156" w:line="360" w:lineRule="auto"/>
        <w:ind w:firstLine="482"/>
        <w:rPr>
          <w:rStyle w:val="da"/>
          <w:rFonts w:ascii="Arial Narrow"/>
          <w:sz w:val="24"/>
          <w:szCs w:val="30"/>
        </w:rPr>
      </w:pPr>
      <w:r>
        <w:rPr>
          <w:rStyle w:val="da"/>
          <w:rFonts w:ascii="Arial Narrow" w:hint="eastAsia"/>
          <w:sz w:val="24"/>
          <w:szCs w:val="30"/>
        </w:rPr>
        <w:t>（四）同意决议事项的人数或者所持表决权数未达到《公司法》或者本章程规定的人数或者所持表决权数。</w:t>
      </w:r>
    </w:p>
    <w:p w14:paraId="385F28D1" w14:textId="77777777" w:rsidR="005A6358" w:rsidRDefault="00663CE2">
      <w:pPr>
        <w:spacing w:afterLines="50" w:after="156" w:line="360" w:lineRule="auto"/>
        <w:ind w:firstLine="482"/>
        <w:rPr>
          <w:rStyle w:val="da"/>
          <w:rFonts w:ascii="Arial Narrow"/>
          <w:sz w:val="24"/>
          <w:szCs w:val="30"/>
        </w:rPr>
      </w:pPr>
      <w:r>
        <w:rPr>
          <w:rStyle w:val="da"/>
          <w:rFonts w:ascii="Arial Narrow" w:hint="eastAsia"/>
          <w:sz w:val="24"/>
          <w:szCs w:val="30"/>
        </w:rPr>
        <w:t>公司股东会、董事会决议被人民法院宣告无效、撤销或者确认不成立的，公司应当向公司登记机关申请撤销根据该决议已办理的登记。</w:t>
      </w:r>
    </w:p>
    <w:p w14:paraId="4CCD235E" w14:textId="77777777" w:rsidR="005A6358" w:rsidRDefault="00663CE2">
      <w:pPr>
        <w:spacing w:afterLines="50" w:after="156" w:line="360" w:lineRule="auto"/>
        <w:ind w:firstLine="482"/>
        <w:rPr>
          <w:rStyle w:val="da"/>
          <w:rFonts w:ascii="Arial Narrow"/>
          <w:sz w:val="24"/>
          <w:szCs w:val="30"/>
        </w:rPr>
      </w:pPr>
      <w:r>
        <w:rPr>
          <w:rStyle w:val="da"/>
          <w:rFonts w:ascii="Arial Narrow" w:hint="eastAsia"/>
          <w:sz w:val="24"/>
          <w:szCs w:val="30"/>
        </w:rPr>
        <w:t>股东会、董事会决议被人民法院宣告无效、撤销或者确认不成立的，公司根据该决议与善意相对人形成的民事法律关系不受影响。</w:t>
      </w:r>
    </w:p>
    <w:p w14:paraId="48D0CC1F" w14:textId="2F9E4262" w:rsidR="005A6358" w:rsidRDefault="00663CE2">
      <w:pPr>
        <w:numPr>
          <w:ilvl w:val="0"/>
          <w:numId w:val="1"/>
        </w:numPr>
        <w:tabs>
          <w:tab w:val="clear" w:pos="1935"/>
          <w:tab w:val="left" w:pos="1620"/>
        </w:tabs>
        <w:spacing w:after="50" w:line="360" w:lineRule="auto"/>
        <w:ind w:left="0" w:firstLine="482"/>
        <w:rPr>
          <w:rFonts w:ascii="Arial Narrow" w:hAnsi="Arial Narrow"/>
          <w:sz w:val="24"/>
        </w:rPr>
      </w:pPr>
      <w:r>
        <w:rPr>
          <w:rStyle w:val="da"/>
          <w:rFonts w:ascii="Arial Narrow" w:hint="eastAsia"/>
          <w:sz w:val="24"/>
          <w:szCs w:val="30"/>
        </w:rPr>
        <w:t xml:space="preserve"> </w:t>
      </w:r>
      <w:r>
        <w:rPr>
          <w:rStyle w:val="da"/>
          <w:rFonts w:ascii="Arial Narrow" w:hint="eastAsia"/>
          <w:sz w:val="24"/>
          <w:szCs w:val="30"/>
        </w:rPr>
        <w:t>审计委员会成员以外的董事、高级管理人员执行公司职务时违反法律、行政法规或者本章程的规定，给公司造成损失的，连续</w:t>
      </w:r>
      <w:r>
        <w:rPr>
          <w:rStyle w:val="da"/>
          <w:sz w:val="24"/>
          <w:szCs w:val="30"/>
        </w:rPr>
        <w:t>180</w:t>
      </w:r>
      <w:r>
        <w:rPr>
          <w:rStyle w:val="da"/>
          <w:rFonts w:ascii="Arial Narrow" w:hint="eastAsia"/>
          <w:sz w:val="24"/>
          <w:szCs w:val="30"/>
        </w:rPr>
        <w:t>日以上单独或合并持有公司</w:t>
      </w:r>
      <w:r>
        <w:rPr>
          <w:rStyle w:val="da"/>
          <w:sz w:val="24"/>
          <w:szCs w:val="30"/>
        </w:rPr>
        <w:t>1</w:t>
      </w:r>
      <w:r>
        <w:rPr>
          <w:sz w:val="24"/>
        </w:rPr>
        <w:t>%</w:t>
      </w:r>
      <w:r>
        <w:rPr>
          <w:rStyle w:val="da"/>
          <w:rFonts w:ascii="Arial Narrow" w:hint="eastAsia"/>
          <w:sz w:val="24"/>
          <w:szCs w:val="30"/>
        </w:rPr>
        <w:t>以上股份的股东有权书面请求审计委员会向人民法院提起诉讼；审计委员会成员执行公司职务时违反法律、行政法规或者本章程的规定，给公司造成损失的，前述股东可以书面请求董事会向人民法院提起诉讼。</w:t>
      </w:r>
    </w:p>
    <w:p w14:paraId="0D338CB8" w14:textId="7ED5A13C" w:rsidR="005A6358" w:rsidRDefault="00663CE2">
      <w:pPr>
        <w:spacing w:after="50" w:line="360" w:lineRule="auto"/>
        <w:ind w:firstLine="480"/>
        <w:rPr>
          <w:rFonts w:ascii="Arial Narrow" w:hAnsi="Arial Narrow"/>
          <w:sz w:val="24"/>
        </w:rPr>
      </w:pPr>
      <w:r>
        <w:rPr>
          <w:rStyle w:val="da"/>
          <w:rFonts w:ascii="Arial Narrow" w:hint="eastAsia"/>
          <w:sz w:val="24"/>
          <w:szCs w:val="30"/>
        </w:rPr>
        <w:t>审计委员会、董事会收到前款规定的股东书面请求后拒绝提起诉讼，或者自收到请求之日起</w:t>
      </w:r>
      <w:r>
        <w:rPr>
          <w:rStyle w:val="da"/>
          <w:sz w:val="24"/>
          <w:szCs w:val="30"/>
        </w:rPr>
        <w:t>30</w:t>
      </w:r>
      <w:r>
        <w:rPr>
          <w:rStyle w:val="da"/>
          <w:rFonts w:ascii="Arial Narrow" w:hint="eastAsia"/>
          <w:sz w:val="24"/>
          <w:szCs w:val="30"/>
        </w:rPr>
        <w:t>日内未提起诉讼，或者情况紧急、</w:t>
      </w:r>
      <w:proofErr w:type="gramStart"/>
      <w:r>
        <w:rPr>
          <w:rStyle w:val="da"/>
          <w:rFonts w:ascii="Arial Narrow" w:hint="eastAsia"/>
          <w:sz w:val="24"/>
          <w:szCs w:val="30"/>
        </w:rPr>
        <w:t>不</w:t>
      </w:r>
      <w:proofErr w:type="gramEnd"/>
      <w:r>
        <w:rPr>
          <w:rStyle w:val="da"/>
          <w:rFonts w:ascii="Arial Narrow" w:hint="eastAsia"/>
          <w:sz w:val="24"/>
          <w:szCs w:val="30"/>
        </w:rPr>
        <w:t>立即提起诉讼将会使公司利益受到难以弥补的损害的，前款规定的股东有权为了公司的利益以自己的名</w:t>
      </w:r>
      <w:r>
        <w:rPr>
          <w:rStyle w:val="da"/>
          <w:rFonts w:ascii="Arial Narrow" w:hint="eastAsia"/>
          <w:sz w:val="24"/>
          <w:szCs w:val="30"/>
        </w:rPr>
        <w:lastRenderedPageBreak/>
        <w:t>义直接向人民法院提起诉讼。</w:t>
      </w:r>
    </w:p>
    <w:p w14:paraId="0DAA1EF3" w14:textId="77777777" w:rsidR="005A6358" w:rsidRDefault="00663CE2">
      <w:pPr>
        <w:spacing w:afterLines="50" w:after="156" w:line="360" w:lineRule="auto"/>
        <w:ind w:firstLine="482"/>
        <w:rPr>
          <w:rStyle w:val="da"/>
          <w:rFonts w:ascii="Arial Narrow"/>
          <w:sz w:val="24"/>
          <w:szCs w:val="30"/>
        </w:rPr>
      </w:pPr>
      <w:r>
        <w:rPr>
          <w:rStyle w:val="da"/>
          <w:rFonts w:ascii="Arial Narrow" w:hint="eastAsia"/>
          <w:sz w:val="24"/>
          <w:szCs w:val="30"/>
        </w:rPr>
        <w:t>他人侵犯公司合法权益，给公司造成损失的，本条第一款规定的股东可以依照前两款的规定向人民法院提起诉讼。</w:t>
      </w:r>
    </w:p>
    <w:p w14:paraId="5409419B" w14:textId="649766B1" w:rsidR="005A6358" w:rsidRDefault="00663CE2">
      <w:pPr>
        <w:spacing w:afterLines="50" w:after="156" w:line="360" w:lineRule="auto"/>
        <w:ind w:firstLine="482"/>
        <w:rPr>
          <w:rStyle w:val="da"/>
          <w:rFonts w:ascii="Arial Narrow"/>
          <w:sz w:val="24"/>
          <w:szCs w:val="30"/>
        </w:rPr>
      </w:pPr>
      <w:r>
        <w:rPr>
          <w:rStyle w:val="da"/>
          <w:rFonts w:ascii="Arial Narrow" w:hint="eastAsia"/>
          <w:sz w:val="24"/>
          <w:szCs w:val="30"/>
        </w:rPr>
        <w:t>公司全资子公司的董事、监事、高级管理人员执行职务违反法律、行政法规或者本章程的规定，给公司造成损失的，或者他人侵犯公司全资子公司合法权益造成损失的，连续</w:t>
      </w:r>
      <w:r>
        <w:rPr>
          <w:rStyle w:val="da"/>
          <w:rFonts w:hint="eastAsia"/>
          <w:sz w:val="24"/>
          <w:szCs w:val="30"/>
        </w:rPr>
        <w:t>180</w:t>
      </w:r>
      <w:r>
        <w:rPr>
          <w:rStyle w:val="da"/>
          <w:rFonts w:ascii="Arial Narrow" w:hint="eastAsia"/>
          <w:sz w:val="24"/>
          <w:szCs w:val="30"/>
        </w:rPr>
        <w:t>日</w:t>
      </w:r>
      <w:r>
        <w:rPr>
          <w:rStyle w:val="da"/>
          <w:rFonts w:hint="eastAsia"/>
          <w:sz w:val="24"/>
          <w:szCs w:val="30"/>
        </w:rPr>
        <w:t>以上</w:t>
      </w:r>
      <w:r>
        <w:rPr>
          <w:rStyle w:val="da"/>
          <w:rFonts w:ascii="Arial Narrow" w:hint="eastAsia"/>
          <w:sz w:val="24"/>
          <w:szCs w:val="30"/>
        </w:rPr>
        <w:t>单独或合并持有公司</w:t>
      </w:r>
      <w:r>
        <w:rPr>
          <w:rStyle w:val="da"/>
          <w:rFonts w:hint="eastAsia"/>
          <w:sz w:val="24"/>
          <w:szCs w:val="30"/>
        </w:rPr>
        <w:t>1%</w:t>
      </w:r>
      <w:r>
        <w:rPr>
          <w:rStyle w:val="da"/>
          <w:rFonts w:ascii="Arial Narrow" w:hint="eastAsia"/>
          <w:sz w:val="24"/>
          <w:szCs w:val="30"/>
        </w:rPr>
        <w:t>以上股份的股东可以依照</w:t>
      </w:r>
      <w:r>
        <w:rPr>
          <w:rStyle w:val="da"/>
          <w:rFonts w:ascii="Arial Narrow"/>
          <w:sz w:val="24"/>
          <w:szCs w:val="30"/>
        </w:rPr>
        <w:t>《公司法》第一百八十九条前三款规定</w:t>
      </w:r>
      <w:r>
        <w:rPr>
          <w:rStyle w:val="da"/>
          <w:rFonts w:ascii="Arial Narrow" w:hint="eastAsia"/>
          <w:sz w:val="24"/>
          <w:szCs w:val="30"/>
        </w:rPr>
        <w:t>书面请求全资子公司的监事会（或监事）、董事会（或执行董事）向人民法院提起诉讼或者以自己的名义直接向人民法院提起诉讼。公司全资子公司不设监事会或监事、设审计委员会的，按照本条第一款、第二款的规定执行。</w:t>
      </w:r>
    </w:p>
    <w:p w14:paraId="52721B48" w14:textId="1710840B" w:rsidR="005A6358" w:rsidRDefault="00B26845">
      <w:pPr>
        <w:numPr>
          <w:ilvl w:val="0"/>
          <w:numId w:val="1"/>
        </w:numPr>
        <w:tabs>
          <w:tab w:val="clear" w:pos="1935"/>
          <w:tab w:val="left" w:pos="1620"/>
        </w:tabs>
        <w:spacing w:afterLines="50" w:after="156" w:line="360" w:lineRule="auto"/>
        <w:ind w:left="0" w:firstLine="482"/>
        <w:rPr>
          <w:rFonts w:ascii="Arial Narrow" w:hAnsi="Arial Narrow"/>
          <w:sz w:val="24"/>
        </w:rPr>
      </w:pPr>
      <w:r>
        <w:rPr>
          <w:rStyle w:val="da"/>
          <w:rFonts w:ascii="Arial Narrow" w:hint="eastAsia"/>
          <w:sz w:val="24"/>
          <w:szCs w:val="30"/>
        </w:rPr>
        <w:t xml:space="preserve"> </w:t>
      </w:r>
      <w:r w:rsidR="00663CE2">
        <w:rPr>
          <w:rStyle w:val="da"/>
          <w:rFonts w:ascii="Arial Narrow" w:hint="eastAsia"/>
          <w:sz w:val="24"/>
          <w:szCs w:val="30"/>
        </w:rPr>
        <w:t>董事、高级管理人员违反法律、行政法规或者本章程的规定，损害股东利益的，股东可以向人民法院提起诉讼。</w:t>
      </w:r>
    </w:p>
    <w:p w14:paraId="7E8D6C2C" w14:textId="77777777" w:rsidR="005A6358" w:rsidRDefault="00663CE2">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int="eastAsia"/>
          <w:sz w:val="24"/>
          <w:szCs w:val="30"/>
        </w:rPr>
        <w:t>公司股东承担下列义务：</w:t>
      </w:r>
    </w:p>
    <w:p w14:paraId="127BDE15" w14:textId="77777777" w:rsidR="005A6358" w:rsidRDefault="00663CE2">
      <w:pPr>
        <w:spacing w:after="50" w:line="360" w:lineRule="auto"/>
        <w:ind w:firstLine="480"/>
        <w:rPr>
          <w:rFonts w:ascii="Arial Narrow" w:hAnsi="Arial Narrow"/>
          <w:sz w:val="24"/>
        </w:rPr>
      </w:pPr>
      <w:r>
        <w:rPr>
          <w:rFonts w:ascii="Arial Narrow" w:hint="eastAsia"/>
          <w:sz w:val="24"/>
          <w:szCs w:val="30"/>
        </w:rPr>
        <w:t>（一）遵守法律、行政法规和本章程；</w:t>
      </w:r>
    </w:p>
    <w:p w14:paraId="3503761D" w14:textId="1F4B83B9" w:rsidR="005A6358" w:rsidRDefault="00663CE2">
      <w:pPr>
        <w:spacing w:after="50" w:line="360" w:lineRule="auto"/>
        <w:ind w:firstLine="480"/>
        <w:rPr>
          <w:rFonts w:ascii="Arial Narrow" w:hAnsi="Arial Narrow"/>
          <w:sz w:val="24"/>
        </w:rPr>
      </w:pPr>
      <w:r>
        <w:rPr>
          <w:rFonts w:ascii="Arial Narrow" w:hint="eastAsia"/>
          <w:sz w:val="24"/>
          <w:szCs w:val="30"/>
        </w:rPr>
        <w:t>（二）依其所认购的股份和入股方式缴纳股款；</w:t>
      </w:r>
    </w:p>
    <w:p w14:paraId="60D70FFF" w14:textId="2F090781" w:rsidR="005A6358" w:rsidRDefault="00663CE2">
      <w:pPr>
        <w:spacing w:after="50" w:line="360" w:lineRule="auto"/>
        <w:ind w:firstLine="480"/>
        <w:rPr>
          <w:rFonts w:ascii="Arial Narrow" w:hAnsi="Arial Narrow"/>
          <w:sz w:val="24"/>
        </w:rPr>
      </w:pPr>
      <w:r>
        <w:rPr>
          <w:rFonts w:ascii="Arial Narrow" w:hint="eastAsia"/>
          <w:sz w:val="24"/>
          <w:szCs w:val="30"/>
        </w:rPr>
        <w:t>（三）除法律、法规规定的情形外，不得抽回其股本；</w:t>
      </w:r>
    </w:p>
    <w:p w14:paraId="358DA532" w14:textId="77777777" w:rsidR="005A6358" w:rsidRDefault="00663CE2">
      <w:pPr>
        <w:spacing w:after="50" w:line="360" w:lineRule="auto"/>
        <w:ind w:firstLine="480"/>
        <w:rPr>
          <w:rFonts w:ascii="Arial Narrow" w:hAnsi="Arial Narrow"/>
          <w:sz w:val="24"/>
          <w:szCs w:val="30"/>
        </w:rPr>
      </w:pPr>
      <w:r>
        <w:rPr>
          <w:rFonts w:ascii="Arial Narrow" w:hAnsi="Arial Narrow" w:hint="eastAsia"/>
          <w:sz w:val="24"/>
          <w:szCs w:val="30"/>
        </w:rPr>
        <w:t>（四）</w:t>
      </w:r>
      <w:r>
        <w:rPr>
          <w:rStyle w:val="da"/>
          <w:rFonts w:ascii="Arial Narrow" w:hAnsi="Arial Narrow" w:hint="eastAsia"/>
          <w:sz w:val="24"/>
          <w:szCs w:val="30"/>
        </w:rPr>
        <w:t>不得滥用股东权利损害公司或者其他股东的利益；不得滥用公司法人独立地位和股东有限责任损害公司债权人的利益</w:t>
      </w:r>
      <w:r>
        <w:rPr>
          <w:rFonts w:ascii="Arial Narrow" w:hAnsi="Arial Narrow" w:hint="eastAsia"/>
          <w:sz w:val="24"/>
          <w:szCs w:val="30"/>
        </w:rPr>
        <w:t>；</w:t>
      </w:r>
    </w:p>
    <w:p w14:paraId="13A2D52B" w14:textId="0871BBA7" w:rsidR="005A6358" w:rsidRDefault="00663CE2" w:rsidP="001005FA">
      <w:pPr>
        <w:spacing w:afterLines="50" w:after="156" w:line="360" w:lineRule="auto"/>
        <w:ind w:firstLineChars="200" w:firstLine="480"/>
        <w:rPr>
          <w:rFonts w:ascii="Arial Narrow" w:hAnsi="Arial Narrow"/>
          <w:sz w:val="24"/>
        </w:rPr>
      </w:pPr>
      <w:r>
        <w:rPr>
          <w:rFonts w:ascii="Arial Narrow" w:hAnsi="Arial Narrow" w:hint="eastAsia"/>
          <w:sz w:val="24"/>
          <w:szCs w:val="30"/>
        </w:rPr>
        <w:t>（五）法律、行政法规及本章程规定应当承担的其他义务。</w:t>
      </w:r>
    </w:p>
    <w:p w14:paraId="013C8623" w14:textId="6761F049" w:rsidR="005A6358" w:rsidRPr="008B5C9F" w:rsidRDefault="00663CE2" w:rsidP="008B5C9F">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int="eastAsia"/>
          <w:sz w:val="24"/>
          <w:szCs w:val="30"/>
        </w:rPr>
        <w:t>公司股东滥用股东权利给公司或者其他股东造成损失的，应当依法承担赔偿责任。</w:t>
      </w:r>
      <w:r>
        <w:rPr>
          <w:rFonts w:ascii="Arial Narrow" w:hAnsi="Arial Narrow" w:hint="eastAsia"/>
          <w:sz w:val="24"/>
          <w:szCs w:val="30"/>
        </w:rPr>
        <w:t>公司股东滥用公司法人独立地位和股东有限责任，逃避债务，严重损害公司债权人利益的，应当对公司债务承担连带责任。</w:t>
      </w:r>
    </w:p>
    <w:p w14:paraId="334C1B1A" w14:textId="77777777" w:rsidR="008B5C9F" w:rsidRPr="008B5C9F" w:rsidRDefault="008B5C9F" w:rsidP="008B5C9F">
      <w:pPr>
        <w:tabs>
          <w:tab w:val="left" w:pos="1620"/>
        </w:tabs>
        <w:spacing w:after="50" w:line="360" w:lineRule="auto"/>
        <w:ind w:left="482"/>
        <w:rPr>
          <w:rFonts w:ascii="Arial Narrow" w:hAnsi="Arial Narrow"/>
          <w:sz w:val="24"/>
        </w:rPr>
      </w:pPr>
    </w:p>
    <w:p w14:paraId="1C947CEF" w14:textId="77777777" w:rsidR="005A6358" w:rsidRDefault="00663CE2">
      <w:pPr>
        <w:pStyle w:val="2"/>
        <w:spacing w:before="0" w:afterLines="50" w:after="156" w:line="360" w:lineRule="auto"/>
        <w:jc w:val="center"/>
        <w:rPr>
          <w:rFonts w:ascii="Arial Narrow" w:hAnsi="Arial Narrow"/>
          <w:sz w:val="24"/>
          <w:szCs w:val="24"/>
        </w:rPr>
      </w:pPr>
      <w:bookmarkStart w:id="8" w:name="_Toc207200624"/>
      <w:r>
        <w:rPr>
          <w:rFonts w:ascii="Arial Narrow" w:hAnsi="Arial Narrow" w:hint="eastAsia"/>
          <w:sz w:val="24"/>
          <w:szCs w:val="24"/>
        </w:rPr>
        <w:t>第二节</w:t>
      </w:r>
      <w:r>
        <w:rPr>
          <w:rFonts w:ascii="Arial Narrow" w:hAnsi="Arial Narrow" w:hint="eastAsia"/>
          <w:sz w:val="24"/>
          <w:szCs w:val="24"/>
        </w:rPr>
        <w:t xml:space="preserve"> </w:t>
      </w:r>
      <w:r>
        <w:rPr>
          <w:rFonts w:ascii="Arial Narrow" w:hAnsi="Arial Narrow" w:hint="eastAsia"/>
          <w:sz w:val="24"/>
          <w:szCs w:val="24"/>
        </w:rPr>
        <w:t>控股</w:t>
      </w:r>
      <w:r>
        <w:rPr>
          <w:rFonts w:ascii="Arial Narrow" w:hAnsi="黑体" w:hint="eastAsia"/>
          <w:sz w:val="24"/>
          <w:szCs w:val="24"/>
        </w:rPr>
        <w:t>股东和实际控制人</w:t>
      </w:r>
      <w:bookmarkEnd w:id="8"/>
    </w:p>
    <w:p w14:paraId="7B06EF0B" w14:textId="77777777" w:rsidR="005A6358" w:rsidRDefault="00663CE2">
      <w:pPr>
        <w:numPr>
          <w:ilvl w:val="0"/>
          <w:numId w:val="1"/>
        </w:numPr>
        <w:tabs>
          <w:tab w:val="clear" w:pos="1935"/>
          <w:tab w:val="left" w:pos="1620"/>
        </w:tabs>
        <w:spacing w:afterLines="50" w:after="156" w:line="360" w:lineRule="auto"/>
        <w:ind w:left="0" w:firstLine="482"/>
        <w:rPr>
          <w:rStyle w:val="da"/>
          <w:rFonts w:ascii="Arial Narrow"/>
          <w:sz w:val="24"/>
          <w:szCs w:val="30"/>
        </w:rPr>
      </w:pPr>
      <w:r>
        <w:rPr>
          <w:rStyle w:val="da"/>
          <w:rFonts w:ascii="Arial Narrow"/>
          <w:sz w:val="24"/>
          <w:szCs w:val="30"/>
        </w:rPr>
        <w:t>公司控股股东、实际控制人应当依照法律、行政法规、中国证监会和证券交易所的规定行使权利、履行义务，维护上市公司利益。</w:t>
      </w:r>
    </w:p>
    <w:p w14:paraId="39014923" w14:textId="77777777" w:rsidR="005A6358" w:rsidRDefault="00663CE2">
      <w:pPr>
        <w:pStyle w:val="aa"/>
        <w:numPr>
          <w:ilvl w:val="0"/>
          <w:numId w:val="1"/>
        </w:numPr>
        <w:rPr>
          <w:rFonts w:hint="default"/>
        </w:rPr>
      </w:pPr>
      <w:r>
        <w:lastRenderedPageBreak/>
        <w:t>公司控股股东、实际控制人应当遵守下列规定：</w:t>
      </w:r>
    </w:p>
    <w:p w14:paraId="20D359BB" w14:textId="77777777" w:rsidR="005A6358" w:rsidRDefault="00663CE2">
      <w:pPr>
        <w:spacing w:after="50" w:line="360" w:lineRule="auto"/>
        <w:ind w:firstLine="480"/>
        <w:rPr>
          <w:rFonts w:ascii="Arial Narrow"/>
          <w:sz w:val="24"/>
          <w:szCs w:val="30"/>
        </w:rPr>
      </w:pPr>
      <w:r>
        <w:rPr>
          <w:rFonts w:ascii="Arial Narrow"/>
          <w:sz w:val="24"/>
          <w:szCs w:val="30"/>
        </w:rPr>
        <w:t>（一）依法行使股东权利，不滥用控制权或者利用关联关系损害公司或者其他股东的合法权益；</w:t>
      </w:r>
    </w:p>
    <w:p w14:paraId="67263080" w14:textId="77777777" w:rsidR="005A6358" w:rsidRDefault="00663CE2">
      <w:pPr>
        <w:spacing w:after="50" w:line="360" w:lineRule="auto"/>
        <w:ind w:firstLine="480"/>
        <w:rPr>
          <w:rFonts w:ascii="Arial Narrow"/>
          <w:sz w:val="24"/>
          <w:szCs w:val="30"/>
        </w:rPr>
      </w:pPr>
      <w:r>
        <w:rPr>
          <w:rFonts w:ascii="Arial Narrow"/>
          <w:sz w:val="24"/>
          <w:szCs w:val="30"/>
        </w:rPr>
        <w:t>（二）严格履行所</w:t>
      </w:r>
      <w:proofErr w:type="gramStart"/>
      <w:r>
        <w:rPr>
          <w:rFonts w:ascii="Arial Narrow"/>
          <w:sz w:val="24"/>
          <w:szCs w:val="30"/>
        </w:rPr>
        <w:t>作出</w:t>
      </w:r>
      <w:proofErr w:type="gramEnd"/>
      <w:r>
        <w:rPr>
          <w:rFonts w:ascii="Arial Narrow"/>
          <w:sz w:val="24"/>
          <w:szCs w:val="30"/>
        </w:rPr>
        <w:t>的公开声明和各项承诺，不得擅自变更或者豁免；</w:t>
      </w:r>
    </w:p>
    <w:p w14:paraId="3F1F88F9" w14:textId="77777777" w:rsidR="005A6358" w:rsidRDefault="00663CE2">
      <w:pPr>
        <w:spacing w:after="50" w:line="360" w:lineRule="auto"/>
        <w:ind w:firstLine="480"/>
        <w:rPr>
          <w:rFonts w:ascii="Arial Narrow"/>
          <w:sz w:val="24"/>
          <w:szCs w:val="30"/>
        </w:rPr>
      </w:pPr>
      <w:r>
        <w:rPr>
          <w:rFonts w:ascii="Arial Narrow"/>
          <w:sz w:val="24"/>
          <w:szCs w:val="30"/>
        </w:rPr>
        <w:t>（三）严格按照有关规定履行信息披露义务，积极主动配合公司做好信息披露工作，及时告知公司已发生或者</w:t>
      </w:r>
      <w:proofErr w:type="gramStart"/>
      <w:r>
        <w:rPr>
          <w:rFonts w:ascii="Arial Narrow"/>
          <w:sz w:val="24"/>
          <w:szCs w:val="30"/>
        </w:rPr>
        <w:t>拟发生</w:t>
      </w:r>
      <w:proofErr w:type="gramEnd"/>
      <w:r>
        <w:rPr>
          <w:rFonts w:ascii="Arial Narrow"/>
          <w:sz w:val="24"/>
          <w:szCs w:val="30"/>
        </w:rPr>
        <w:t>的重大事件；</w:t>
      </w:r>
    </w:p>
    <w:p w14:paraId="37D69691" w14:textId="77777777" w:rsidR="005A6358" w:rsidRDefault="00663CE2">
      <w:pPr>
        <w:spacing w:after="50" w:line="360" w:lineRule="auto"/>
        <w:ind w:firstLine="480"/>
        <w:rPr>
          <w:rFonts w:ascii="Arial Narrow"/>
          <w:sz w:val="24"/>
          <w:szCs w:val="30"/>
        </w:rPr>
      </w:pPr>
      <w:r>
        <w:rPr>
          <w:rFonts w:ascii="Arial Narrow"/>
          <w:sz w:val="24"/>
          <w:szCs w:val="30"/>
        </w:rPr>
        <w:t>（四）不得以任何方式占用公司资金；</w:t>
      </w:r>
    </w:p>
    <w:p w14:paraId="3E5B17E9" w14:textId="77777777" w:rsidR="005A6358" w:rsidRDefault="00663CE2">
      <w:pPr>
        <w:spacing w:after="50" w:line="360" w:lineRule="auto"/>
        <w:ind w:firstLine="480"/>
        <w:rPr>
          <w:rFonts w:ascii="Arial Narrow"/>
          <w:sz w:val="24"/>
          <w:szCs w:val="30"/>
        </w:rPr>
      </w:pPr>
      <w:r>
        <w:rPr>
          <w:rFonts w:ascii="Arial Narrow"/>
          <w:sz w:val="24"/>
          <w:szCs w:val="30"/>
        </w:rPr>
        <w:t>（五）不得强令、指使或者要求公司及相关人员违法违规提供担保；</w:t>
      </w:r>
    </w:p>
    <w:p w14:paraId="47B11A50" w14:textId="77777777" w:rsidR="005A6358" w:rsidRDefault="00663CE2">
      <w:pPr>
        <w:spacing w:after="50" w:line="360" w:lineRule="auto"/>
        <w:ind w:firstLine="480"/>
        <w:rPr>
          <w:rFonts w:ascii="Arial Narrow"/>
          <w:sz w:val="24"/>
          <w:szCs w:val="30"/>
        </w:rPr>
      </w:pPr>
      <w:r>
        <w:rPr>
          <w:rFonts w:ascii="Arial Narrow"/>
          <w:sz w:val="24"/>
          <w:szCs w:val="30"/>
        </w:rPr>
        <w:t>（六）不得利用公司未公开重大信息谋取利益，不得以任何方式泄露与公司有关的未公开重大信息，不得从事内幕交易、短线交易、操纵市场等违法违规行为；</w:t>
      </w:r>
    </w:p>
    <w:p w14:paraId="704B52A4" w14:textId="77777777" w:rsidR="005A6358" w:rsidRDefault="00663CE2">
      <w:pPr>
        <w:spacing w:after="50" w:line="360" w:lineRule="auto"/>
        <w:ind w:firstLine="480"/>
        <w:rPr>
          <w:rFonts w:ascii="Arial Narrow"/>
          <w:sz w:val="24"/>
          <w:szCs w:val="30"/>
        </w:rPr>
      </w:pPr>
      <w:r>
        <w:rPr>
          <w:rFonts w:ascii="Arial Narrow"/>
          <w:sz w:val="24"/>
          <w:szCs w:val="30"/>
        </w:rPr>
        <w:t>（七）不得通过非公允的关联交易、利润分配、资产重组、对外投资等任何方式损害公司和其他股东的合法权益；</w:t>
      </w:r>
    </w:p>
    <w:p w14:paraId="14AE46C8" w14:textId="77777777" w:rsidR="005A6358" w:rsidRDefault="00663CE2">
      <w:pPr>
        <w:spacing w:after="50" w:line="360" w:lineRule="auto"/>
        <w:ind w:firstLine="480"/>
        <w:rPr>
          <w:rFonts w:ascii="Arial Narrow"/>
          <w:sz w:val="24"/>
          <w:szCs w:val="30"/>
        </w:rPr>
      </w:pPr>
      <w:r>
        <w:rPr>
          <w:rFonts w:ascii="Arial Narrow"/>
          <w:sz w:val="24"/>
          <w:szCs w:val="30"/>
        </w:rPr>
        <w:t>（八）保证公司资产完整、人员独立、财务独立、机构独立和业务独立，不得以任何方式影响公司的独立性；</w:t>
      </w:r>
    </w:p>
    <w:p w14:paraId="7CDE1B07" w14:textId="77777777" w:rsidR="005A6358" w:rsidRDefault="00663CE2">
      <w:pPr>
        <w:spacing w:after="50" w:line="360" w:lineRule="auto"/>
        <w:ind w:firstLine="480"/>
        <w:rPr>
          <w:rFonts w:ascii="Arial Narrow"/>
          <w:sz w:val="24"/>
          <w:szCs w:val="30"/>
        </w:rPr>
      </w:pPr>
      <w:r>
        <w:rPr>
          <w:rFonts w:ascii="Arial Narrow"/>
          <w:sz w:val="24"/>
          <w:szCs w:val="30"/>
        </w:rPr>
        <w:t>（九）法律、行政法规、中国证监会规定、证券交易所业务规则和本章程的其他规定。</w:t>
      </w:r>
    </w:p>
    <w:p w14:paraId="6FBFDA78" w14:textId="77777777" w:rsidR="005A6358" w:rsidRDefault="00663CE2">
      <w:pPr>
        <w:spacing w:after="50" w:line="360" w:lineRule="auto"/>
        <w:ind w:firstLine="480"/>
        <w:rPr>
          <w:rFonts w:ascii="Arial Narrow" w:hAnsi="Arial Narrow"/>
          <w:sz w:val="24"/>
          <w:szCs w:val="30"/>
        </w:rPr>
      </w:pPr>
      <w:r>
        <w:rPr>
          <w:rFonts w:ascii="Arial Narrow" w:hAnsi="Arial Narrow"/>
          <w:sz w:val="24"/>
          <w:szCs w:val="30"/>
        </w:rPr>
        <w:t>公司的控股股东、实际控制人不担任公司董事但实际执行公司事务的，适用本章程关于董事忠实义务和勤勉义务的规定。</w:t>
      </w:r>
    </w:p>
    <w:p w14:paraId="193A6D38" w14:textId="77777777" w:rsidR="005A6358" w:rsidRDefault="00663CE2">
      <w:pPr>
        <w:spacing w:after="50" w:line="360" w:lineRule="auto"/>
        <w:ind w:firstLine="480"/>
        <w:rPr>
          <w:rFonts w:ascii="Arial Narrow" w:hAnsi="Arial Narrow"/>
          <w:sz w:val="24"/>
          <w:szCs w:val="30"/>
        </w:rPr>
      </w:pPr>
      <w:r>
        <w:rPr>
          <w:rFonts w:ascii="Arial Narrow" w:hAnsi="Arial Narrow"/>
          <w:sz w:val="24"/>
          <w:szCs w:val="30"/>
        </w:rPr>
        <w:t>公司的控股股东、实际控制人指示董事、高级管理人员从事损害公司或者股东利益的行为的，与该董事、高级管理人员承担连带责任。</w:t>
      </w:r>
    </w:p>
    <w:p w14:paraId="74022CCF" w14:textId="77777777" w:rsidR="005A6358" w:rsidRDefault="00663CE2">
      <w:pPr>
        <w:numPr>
          <w:ilvl w:val="0"/>
          <w:numId w:val="1"/>
        </w:numPr>
        <w:tabs>
          <w:tab w:val="clear" w:pos="1935"/>
          <w:tab w:val="left" w:pos="1620"/>
        </w:tabs>
        <w:spacing w:afterLines="50" w:after="156" w:line="360" w:lineRule="auto"/>
        <w:ind w:left="0" w:firstLine="482"/>
        <w:rPr>
          <w:rStyle w:val="da"/>
          <w:rFonts w:ascii="Arial Narrow"/>
          <w:sz w:val="24"/>
          <w:szCs w:val="30"/>
        </w:rPr>
      </w:pPr>
      <w:r>
        <w:rPr>
          <w:rStyle w:val="da"/>
          <w:rFonts w:ascii="Arial Narrow"/>
          <w:sz w:val="24"/>
          <w:szCs w:val="30"/>
        </w:rPr>
        <w:t>控股股东、实际控制人质押其所持有或者实际支配的公司股票的，应当维持公司控制权和生产经营稳定。</w:t>
      </w:r>
    </w:p>
    <w:p w14:paraId="6312A14C" w14:textId="77777777" w:rsidR="005A6358" w:rsidRDefault="00663CE2">
      <w:pPr>
        <w:numPr>
          <w:ilvl w:val="0"/>
          <w:numId w:val="1"/>
        </w:numPr>
        <w:tabs>
          <w:tab w:val="clear" w:pos="1935"/>
          <w:tab w:val="left" w:pos="1620"/>
        </w:tabs>
        <w:spacing w:afterLines="50" w:after="156" w:line="360" w:lineRule="auto"/>
        <w:ind w:left="0" w:firstLine="482"/>
        <w:rPr>
          <w:rStyle w:val="da"/>
          <w:rFonts w:ascii="Arial Narrow"/>
          <w:sz w:val="24"/>
          <w:szCs w:val="30"/>
        </w:rPr>
      </w:pPr>
      <w:r>
        <w:rPr>
          <w:rStyle w:val="da"/>
          <w:rFonts w:ascii="Arial Narrow"/>
          <w:sz w:val="24"/>
          <w:szCs w:val="30"/>
        </w:rPr>
        <w:t>控股股东、实际控制人转让其所持有的本公司股份的，应当遵守法律、行政法规、中国证监会和证券交易所的规定中关于股份转让的限制性规定</w:t>
      </w:r>
      <w:proofErr w:type="gramStart"/>
      <w:r>
        <w:rPr>
          <w:rStyle w:val="da"/>
          <w:rFonts w:ascii="Arial Narrow"/>
          <w:sz w:val="24"/>
          <w:szCs w:val="30"/>
        </w:rPr>
        <w:t>及其就</w:t>
      </w:r>
      <w:proofErr w:type="gramEnd"/>
      <w:r>
        <w:rPr>
          <w:rStyle w:val="da"/>
          <w:rFonts w:ascii="Arial Narrow"/>
          <w:sz w:val="24"/>
          <w:szCs w:val="30"/>
        </w:rPr>
        <w:t>限制股份转让</w:t>
      </w:r>
      <w:proofErr w:type="gramStart"/>
      <w:r>
        <w:rPr>
          <w:rStyle w:val="da"/>
          <w:rFonts w:ascii="Arial Narrow"/>
          <w:sz w:val="24"/>
          <w:szCs w:val="30"/>
        </w:rPr>
        <w:t>作出</w:t>
      </w:r>
      <w:proofErr w:type="gramEnd"/>
      <w:r>
        <w:rPr>
          <w:rStyle w:val="da"/>
          <w:rFonts w:ascii="Arial Narrow"/>
          <w:sz w:val="24"/>
          <w:szCs w:val="30"/>
        </w:rPr>
        <w:t>的承诺。</w:t>
      </w:r>
    </w:p>
    <w:p w14:paraId="51B2350B" w14:textId="7FF936D6" w:rsidR="005A6358" w:rsidRDefault="00663CE2">
      <w:pPr>
        <w:pStyle w:val="2"/>
        <w:spacing w:before="0" w:afterLines="50" w:after="156" w:line="360" w:lineRule="auto"/>
        <w:jc w:val="center"/>
        <w:rPr>
          <w:rFonts w:ascii="黑体" w:hAnsi="黑体"/>
          <w:b w:val="0"/>
          <w:bCs w:val="0"/>
          <w:sz w:val="24"/>
        </w:rPr>
      </w:pPr>
      <w:bookmarkStart w:id="9" w:name="_Toc207200625"/>
      <w:r>
        <w:rPr>
          <w:rFonts w:ascii="黑体" w:hAnsi="黑体" w:hint="eastAsia"/>
          <w:sz w:val="24"/>
          <w:szCs w:val="24"/>
        </w:rPr>
        <w:lastRenderedPageBreak/>
        <w:t>第三节 股东会的一般规定</w:t>
      </w:r>
      <w:bookmarkEnd w:id="9"/>
    </w:p>
    <w:p w14:paraId="3CA9CF12" w14:textId="77777777" w:rsidR="005A6358" w:rsidRDefault="00663CE2">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sz w:val="24"/>
          <w:szCs w:val="30"/>
        </w:rPr>
        <w:t>公司股东会由全体股东组成</w:t>
      </w:r>
      <w:r>
        <w:rPr>
          <w:rFonts w:ascii="Arial Narrow" w:hAnsi="Arial Narrow" w:hint="eastAsia"/>
          <w:sz w:val="24"/>
          <w:szCs w:val="30"/>
        </w:rPr>
        <w:t>。股东会是公司的权力机构，依法行使下列职权：</w:t>
      </w:r>
    </w:p>
    <w:p w14:paraId="30678A20" w14:textId="78428F54" w:rsidR="005A6358" w:rsidRDefault="00663CE2">
      <w:pPr>
        <w:spacing w:after="50" w:line="360" w:lineRule="auto"/>
        <w:ind w:firstLine="480"/>
        <w:rPr>
          <w:rFonts w:ascii="Arial Narrow" w:hAnsi="Arial Narrow"/>
          <w:sz w:val="24"/>
          <w:szCs w:val="30"/>
        </w:rPr>
      </w:pPr>
      <w:r>
        <w:rPr>
          <w:rStyle w:val="da"/>
          <w:rFonts w:ascii="Arial Narrow" w:hAnsi="Arial Narrow" w:hint="eastAsia"/>
          <w:sz w:val="24"/>
          <w:szCs w:val="30"/>
        </w:rPr>
        <w:t>（一）选举和更换董事，决定有关董事的报酬事项；</w:t>
      </w:r>
    </w:p>
    <w:p w14:paraId="0F2AB64F" w14:textId="77777777" w:rsidR="005A6358" w:rsidRDefault="00663CE2">
      <w:pPr>
        <w:spacing w:after="50" w:line="360" w:lineRule="auto"/>
        <w:ind w:firstLine="480"/>
        <w:rPr>
          <w:rFonts w:ascii="Arial Narrow" w:hAnsi="Arial Narrow"/>
          <w:sz w:val="24"/>
          <w:szCs w:val="30"/>
        </w:rPr>
      </w:pPr>
      <w:r>
        <w:rPr>
          <w:rStyle w:val="da"/>
          <w:rFonts w:ascii="Arial Narrow" w:hAnsi="Arial Narrow" w:hint="eastAsia"/>
          <w:sz w:val="24"/>
          <w:szCs w:val="30"/>
        </w:rPr>
        <w:t>（二）审议批准董事会的报告；</w:t>
      </w:r>
    </w:p>
    <w:p w14:paraId="15A95A7E" w14:textId="7E45A3C4" w:rsidR="005A6358" w:rsidRDefault="00663CE2">
      <w:pPr>
        <w:spacing w:after="50" w:line="360" w:lineRule="auto"/>
        <w:ind w:firstLine="480"/>
        <w:rPr>
          <w:rStyle w:val="da"/>
          <w:rFonts w:ascii="Arial Narrow" w:hAnsi="Arial Narrow"/>
          <w:sz w:val="24"/>
          <w:szCs w:val="30"/>
        </w:rPr>
      </w:pPr>
      <w:r>
        <w:rPr>
          <w:rStyle w:val="da"/>
          <w:rFonts w:ascii="Arial Narrow" w:hAnsi="Arial Narrow" w:hint="eastAsia"/>
          <w:sz w:val="24"/>
          <w:szCs w:val="30"/>
        </w:rPr>
        <w:t>（三）审议批准公司的利润分配方案和弥补亏损方案；</w:t>
      </w:r>
    </w:p>
    <w:p w14:paraId="1D01605A" w14:textId="50A88E8A" w:rsidR="005A6358" w:rsidRDefault="00663CE2">
      <w:pPr>
        <w:spacing w:after="50" w:line="360" w:lineRule="auto"/>
        <w:ind w:firstLine="480"/>
        <w:rPr>
          <w:rFonts w:ascii="Arial Narrow" w:hAnsi="Arial Narrow"/>
          <w:sz w:val="24"/>
          <w:szCs w:val="30"/>
        </w:rPr>
      </w:pPr>
      <w:r>
        <w:rPr>
          <w:rStyle w:val="da"/>
          <w:rFonts w:ascii="Arial Narrow" w:hAnsi="Arial Narrow" w:hint="eastAsia"/>
          <w:sz w:val="24"/>
          <w:szCs w:val="30"/>
        </w:rPr>
        <w:t>（四）对公司增加或者减少注册资本</w:t>
      </w:r>
      <w:proofErr w:type="gramStart"/>
      <w:r>
        <w:rPr>
          <w:rStyle w:val="da"/>
          <w:rFonts w:ascii="Arial Narrow" w:hAnsi="Arial Narrow" w:hint="eastAsia"/>
          <w:sz w:val="24"/>
          <w:szCs w:val="30"/>
        </w:rPr>
        <w:t>作出</w:t>
      </w:r>
      <w:proofErr w:type="gramEnd"/>
      <w:r>
        <w:rPr>
          <w:rStyle w:val="da"/>
          <w:rFonts w:ascii="Arial Narrow" w:hAnsi="Arial Narrow" w:hint="eastAsia"/>
          <w:sz w:val="24"/>
          <w:szCs w:val="30"/>
        </w:rPr>
        <w:t>决议；</w:t>
      </w:r>
    </w:p>
    <w:p w14:paraId="58DA2899" w14:textId="6D71132E" w:rsidR="005A6358" w:rsidRDefault="00663CE2">
      <w:pPr>
        <w:spacing w:after="50" w:line="360" w:lineRule="auto"/>
        <w:ind w:firstLine="480"/>
        <w:rPr>
          <w:rFonts w:ascii="Arial Narrow" w:hAnsi="Arial Narrow"/>
          <w:sz w:val="24"/>
          <w:szCs w:val="30"/>
        </w:rPr>
      </w:pPr>
      <w:r>
        <w:rPr>
          <w:rStyle w:val="da"/>
          <w:rFonts w:ascii="Arial Narrow" w:hAnsi="Arial Narrow" w:hint="eastAsia"/>
          <w:sz w:val="24"/>
          <w:szCs w:val="30"/>
        </w:rPr>
        <w:t>（五）对发行公司债券</w:t>
      </w:r>
      <w:proofErr w:type="gramStart"/>
      <w:r>
        <w:rPr>
          <w:rStyle w:val="da"/>
          <w:rFonts w:ascii="Arial Narrow" w:hAnsi="Arial Narrow" w:hint="eastAsia"/>
          <w:sz w:val="24"/>
          <w:szCs w:val="30"/>
        </w:rPr>
        <w:t>作出</w:t>
      </w:r>
      <w:proofErr w:type="gramEnd"/>
      <w:r>
        <w:rPr>
          <w:rStyle w:val="da"/>
          <w:rFonts w:ascii="Arial Narrow" w:hAnsi="Arial Narrow" w:hint="eastAsia"/>
          <w:sz w:val="24"/>
          <w:szCs w:val="30"/>
        </w:rPr>
        <w:t>决议；</w:t>
      </w:r>
    </w:p>
    <w:p w14:paraId="44544F7F" w14:textId="25F9BDC1" w:rsidR="005A6358" w:rsidRDefault="00663CE2">
      <w:pPr>
        <w:spacing w:after="50" w:line="360" w:lineRule="auto"/>
        <w:ind w:firstLine="480"/>
        <w:rPr>
          <w:rFonts w:ascii="Arial Narrow" w:hAnsi="Arial Narrow"/>
          <w:sz w:val="24"/>
          <w:szCs w:val="30"/>
        </w:rPr>
      </w:pPr>
      <w:r>
        <w:rPr>
          <w:rStyle w:val="da"/>
          <w:rFonts w:ascii="Arial Narrow" w:hAnsi="Arial Narrow" w:hint="eastAsia"/>
          <w:sz w:val="24"/>
          <w:szCs w:val="30"/>
        </w:rPr>
        <w:t>（六）对公司合并、分立、解散、清算或者变更公司形式</w:t>
      </w:r>
      <w:proofErr w:type="gramStart"/>
      <w:r>
        <w:rPr>
          <w:rStyle w:val="da"/>
          <w:rFonts w:ascii="Arial Narrow" w:hAnsi="Arial Narrow" w:hint="eastAsia"/>
          <w:sz w:val="24"/>
          <w:szCs w:val="30"/>
        </w:rPr>
        <w:t>作出</w:t>
      </w:r>
      <w:proofErr w:type="gramEnd"/>
      <w:r>
        <w:rPr>
          <w:rStyle w:val="da"/>
          <w:rFonts w:ascii="Arial Narrow" w:hAnsi="Arial Narrow" w:hint="eastAsia"/>
          <w:sz w:val="24"/>
          <w:szCs w:val="30"/>
        </w:rPr>
        <w:t>决议；</w:t>
      </w:r>
    </w:p>
    <w:p w14:paraId="717A93C6" w14:textId="78F15A45" w:rsidR="005A6358" w:rsidRDefault="00663CE2">
      <w:pPr>
        <w:spacing w:after="50" w:line="360" w:lineRule="auto"/>
        <w:ind w:firstLine="480"/>
        <w:rPr>
          <w:rFonts w:ascii="Arial Narrow" w:hAnsi="Arial Narrow"/>
          <w:sz w:val="24"/>
          <w:szCs w:val="30"/>
        </w:rPr>
      </w:pPr>
      <w:r>
        <w:rPr>
          <w:rStyle w:val="da"/>
          <w:rFonts w:ascii="Arial Narrow" w:hAnsi="Arial Narrow" w:hint="eastAsia"/>
          <w:sz w:val="24"/>
          <w:szCs w:val="30"/>
        </w:rPr>
        <w:t>（七）修改本章程；</w:t>
      </w:r>
    </w:p>
    <w:p w14:paraId="06840E91" w14:textId="5E20FC01" w:rsidR="005A6358" w:rsidRDefault="00663CE2">
      <w:pPr>
        <w:spacing w:after="50" w:line="360" w:lineRule="auto"/>
        <w:ind w:firstLine="480"/>
        <w:rPr>
          <w:rFonts w:ascii="Arial Narrow" w:hAnsi="Arial Narrow"/>
          <w:sz w:val="24"/>
        </w:rPr>
      </w:pPr>
      <w:r>
        <w:rPr>
          <w:rFonts w:ascii="Arial Narrow" w:hAnsi="Arial Narrow" w:hint="eastAsia"/>
          <w:sz w:val="24"/>
          <w:szCs w:val="30"/>
        </w:rPr>
        <w:t>（八）对公司聘用、解聘承办公司审计业务的会计师事务所</w:t>
      </w:r>
      <w:proofErr w:type="gramStart"/>
      <w:r>
        <w:rPr>
          <w:rFonts w:ascii="Arial Narrow" w:hAnsi="Arial Narrow" w:hint="eastAsia"/>
          <w:sz w:val="24"/>
          <w:szCs w:val="30"/>
        </w:rPr>
        <w:t>作出</w:t>
      </w:r>
      <w:proofErr w:type="gramEnd"/>
      <w:r>
        <w:rPr>
          <w:rFonts w:ascii="Arial Narrow" w:hAnsi="Arial Narrow" w:hint="eastAsia"/>
          <w:sz w:val="24"/>
          <w:szCs w:val="30"/>
        </w:rPr>
        <w:t>决议；</w:t>
      </w:r>
    </w:p>
    <w:p w14:paraId="132F7911" w14:textId="3270A4C8" w:rsidR="005A6358" w:rsidRDefault="00663CE2">
      <w:pPr>
        <w:spacing w:after="50" w:line="360" w:lineRule="auto"/>
        <w:ind w:firstLine="480"/>
        <w:rPr>
          <w:rFonts w:ascii="Arial Narrow" w:hAnsi="Arial Narrow"/>
          <w:sz w:val="24"/>
        </w:rPr>
      </w:pPr>
      <w:r>
        <w:rPr>
          <w:rFonts w:ascii="Arial Narrow" w:hAnsi="Arial Narrow" w:hint="eastAsia"/>
          <w:sz w:val="24"/>
          <w:szCs w:val="30"/>
        </w:rPr>
        <w:t>（九）审议批准本章程规定的担保事项、关联交易事项和其他应由股东会审议的重大交易事项；</w:t>
      </w:r>
    </w:p>
    <w:p w14:paraId="1F4430FB" w14:textId="266E4E25" w:rsidR="005A6358" w:rsidRDefault="00663CE2">
      <w:pPr>
        <w:spacing w:after="50" w:line="360" w:lineRule="auto"/>
        <w:ind w:firstLine="480"/>
        <w:rPr>
          <w:rStyle w:val="da"/>
          <w:rFonts w:ascii="Arial Narrow" w:hAnsi="Arial Narrow"/>
          <w:sz w:val="24"/>
          <w:szCs w:val="30"/>
        </w:rPr>
      </w:pPr>
      <w:r>
        <w:rPr>
          <w:rFonts w:ascii="Arial Narrow" w:hAnsi="Arial Narrow" w:hint="eastAsia"/>
          <w:sz w:val="24"/>
          <w:szCs w:val="30"/>
        </w:rPr>
        <w:t>（十）审议</w:t>
      </w:r>
      <w:r>
        <w:rPr>
          <w:rStyle w:val="da"/>
          <w:rFonts w:ascii="Arial Narrow" w:hAnsi="Arial Narrow" w:hint="eastAsia"/>
          <w:sz w:val="24"/>
          <w:szCs w:val="30"/>
        </w:rPr>
        <w:t>公司在一年内购买、出售重大资产超过公司最近一期经审计总资产</w:t>
      </w:r>
      <w:r>
        <w:rPr>
          <w:rStyle w:val="da"/>
          <w:sz w:val="24"/>
          <w:szCs w:val="30"/>
        </w:rPr>
        <w:t>30%</w:t>
      </w:r>
      <w:r>
        <w:rPr>
          <w:rStyle w:val="da"/>
          <w:rFonts w:ascii="Arial Narrow" w:hAnsi="Arial Narrow" w:hint="eastAsia"/>
          <w:sz w:val="24"/>
          <w:szCs w:val="30"/>
        </w:rPr>
        <w:t>的事项；</w:t>
      </w:r>
    </w:p>
    <w:p w14:paraId="1617E2AE" w14:textId="70B8B1D6" w:rsidR="005A6358" w:rsidRDefault="00663CE2">
      <w:pPr>
        <w:tabs>
          <w:tab w:val="left" w:pos="545"/>
          <w:tab w:val="left" w:pos="872"/>
        </w:tabs>
        <w:adjustRightInd w:val="0"/>
        <w:spacing w:after="50" w:line="360" w:lineRule="auto"/>
        <w:ind w:left="454" w:right="-111"/>
        <w:rPr>
          <w:color w:val="000000"/>
          <w:sz w:val="24"/>
        </w:rPr>
      </w:pPr>
      <w:r>
        <w:rPr>
          <w:rFonts w:hint="eastAsia"/>
          <w:color w:val="000000"/>
          <w:sz w:val="24"/>
        </w:rPr>
        <w:t>（十一）</w:t>
      </w:r>
      <w:r>
        <w:rPr>
          <w:color w:val="000000"/>
          <w:sz w:val="24"/>
        </w:rPr>
        <w:t>审议批准变更募集资金用途事项；</w:t>
      </w:r>
    </w:p>
    <w:p w14:paraId="2D5FEA5B" w14:textId="788B5B1F" w:rsidR="005A6358" w:rsidRDefault="00663CE2">
      <w:pPr>
        <w:spacing w:after="50" w:line="360" w:lineRule="auto"/>
        <w:ind w:firstLine="480"/>
        <w:rPr>
          <w:rFonts w:ascii="Arial Narrow" w:hAnsi="Arial Narrow"/>
          <w:sz w:val="24"/>
        </w:rPr>
      </w:pPr>
      <w:r>
        <w:rPr>
          <w:rFonts w:ascii="Arial Narrow" w:hAnsi="Arial Narrow" w:hint="eastAsia"/>
          <w:sz w:val="24"/>
          <w:szCs w:val="30"/>
        </w:rPr>
        <w:t>（十二）审议股权激励计划和员工持股计划；</w:t>
      </w:r>
    </w:p>
    <w:p w14:paraId="63C942F4" w14:textId="1533A22F" w:rsidR="005A6358" w:rsidRDefault="00663CE2">
      <w:pPr>
        <w:spacing w:after="50" w:line="360" w:lineRule="auto"/>
        <w:ind w:firstLine="480"/>
        <w:rPr>
          <w:rFonts w:ascii="Arial Narrow" w:hAnsi="Arial Narrow"/>
          <w:sz w:val="24"/>
        </w:rPr>
      </w:pPr>
      <w:r>
        <w:rPr>
          <w:rFonts w:ascii="Arial Narrow" w:hAnsi="Arial Narrow" w:hint="eastAsia"/>
          <w:sz w:val="24"/>
          <w:szCs w:val="30"/>
        </w:rPr>
        <w:t>（十三）审议法律、行政法规、部门规章或本章程规定应当由股东会决定的其他事项。</w:t>
      </w:r>
    </w:p>
    <w:p w14:paraId="3B1A8932" w14:textId="77777777" w:rsidR="005A6358" w:rsidRDefault="00663CE2">
      <w:pPr>
        <w:spacing w:afterLines="50" w:after="156" w:line="360" w:lineRule="auto"/>
        <w:ind w:firstLine="482"/>
        <w:rPr>
          <w:rFonts w:ascii="Arial Narrow" w:hAnsi="Arial Narrow"/>
          <w:sz w:val="24"/>
        </w:rPr>
      </w:pPr>
      <w:r>
        <w:rPr>
          <w:rFonts w:ascii="Arial Narrow" w:hAnsi="Arial Narrow" w:hint="eastAsia"/>
          <w:sz w:val="24"/>
          <w:szCs w:val="30"/>
        </w:rPr>
        <w:t>股东会可以授权董事会对发行公司债券</w:t>
      </w:r>
      <w:proofErr w:type="gramStart"/>
      <w:r>
        <w:rPr>
          <w:rFonts w:ascii="Arial Narrow" w:hAnsi="Arial Narrow" w:hint="eastAsia"/>
          <w:sz w:val="24"/>
          <w:szCs w:val="30"/>
        </w:rPr>
        <w:t>作出</w:t>
      </w:r>
      <w:proofErr w:type="gramEnd"/>
      <w:r>
        <w:rPr>
          <w:rFonts w:ascii="Arial Narrow" w:hAnsi="Arial Narrow" w:hint="eastAsia"/>
          <w:sz w:val="24"/>
          <w:szCs w:val="30"/>
        </w:rPr>
        <w:t>决议，除此之外，上述股东会的职权不得通过授权的形式由董事会或其他机构和个人代为行使。</w:t>
      </w:r>
    </w:p>
    <w:p w14:paraId="040E14FD" w14:textId="77777777" w:rsidR="005A6358" w:rsidRDefault="00663CE2">
      <w:pPr>
        <w:numPr>
          <w:ilvl w:val="0"/>
          <w:numId w:val="1"/>
        </w:numPr>
        <w:tabs>
          <w:tab w:val="clear" w:pos="1935"/>
          <w:tab w:val="left" w:pos="1620"/>
        </w:tabs>
        <w:spacing w:after="50" w:line="360" w:lineRule="auto"/>
        <w:ind w:left="0" w:firstLine="482"/>
        <w:rPr>
          <w:rFonts w:ascii="Arial Narrow" w:hAnsi="Arial Narrow"/>
          <w:sz w:val="24"/>
          <w:szCs w:val="30"/>
        </w:rPr>
      </w:pPr>
      <w:r>
        <w:rPr>
          <w:rFonts w:ascii="Arial Narrow" w:hAnsi="Arial Narrow" w:hint="eastAsia"/>
          <w:sz w:val="24"/>
          <w:szCs w:val="30"/>
        </w:rPr>
        <w:t>公司担保行为达到下列标准之一的，须经董事会审议通过后，提交股东会审批通过：</w:t>
      </w:r>
    </w:p>
    <w:p w14:paraId="2B47EEE0" w14:textId="77777777" w:rsidR="005A6358" w:rsidRDefault="00663CE2">
      <w:pPr>
        <w:spacing w:after="50" w:line="360" w:lineRule="auto"/>
        <w:ind w:firstLine="480"/>
        <w:rPr>
          <w:rFonts w:ascii="Arial Narrow" w:hAnsi="Arial Narrow"/>
          <w:sz w:val="24"/>
          <w:szCs w:val="30"/>
        </w:rPr>
      </w:pPr>
      <w:r>
        <w:rPr>
          <w:rFonts w:hint="eastAsia"/>
          <w:sz w:val="24"/>
          <w:szCs w:val="30"/>
        </w:rPr>
        <w:t>（一）</w:t>
      </w:r>
      <w:r>
        <w:rPr>
          <w:rFonts w:ascii="Arial Narrow" w:hAnsi="Arial Narrow" w:hint="eastAsia"/>
          <w:sz w:val="24"/>
          <w:szCs w:val="30"/>
        </w:rPr>
        <w:t>本公司及本公司控股子公司的对外担保总额，超过最近一期经审计净资产的</w:t>
      </w:r>
      <w:r>
        <w:rPr>
          <w:sz w:val="24"/>
          <w:szCs w:val="30"/>
        </w:rPr>
        <w:t>50%</w:t>
      </w:r>
      <w:r>
        <w:rPr>
          <w:rFonts w:ascii="Arial Narrow" w:hAnsi="Arial Narrow" w:hint="eastAsia"/>
          <w:sz w:val="24"/>
          <w:szCs w:val="30"/>
        </w:rPr>
        <w:t>以后提供的任何担保；</w:t>
      </w:r>
    </w:p>
    <w:p w14:paraId="01A3CD5D" w14:textId="77777777" w:rsidR="005A6358" w:rsidRDefault="00663CE2">
      <w:pPr>
        <w:spacing w:after="50" w:line="360" w:lineRule="auto"/>
        <w:ind w:firstLine="480"/>
        <w:rPr>
          <w:sz w:val="24"/>
          <w:szCs w:val="30"/>
        </w:rPr>
      </w:pPr>
      <w:r>
        <w:rPr>
          <w:rFonts w:hint="eastAsia"/>
          <w:sz w:val="24"/>
          <w:szCs w:val="30"/>
        </w:rPr>
        <w:t>（二）</w:t>
      </w:r>
      <w:r>
        <w:rPr>
          <w:rFonts w:ascii="Arial Narrow" w:hAnsi="Arial Narrow" w:hint="eastAsia"/>
          <w:sz w:val="24"/>
          <w:szCs w:val="30"/>
        </w:rPr>
        <w:t>本公司及本公司控股子公司</w:t>
      </w:r>
      <w:r>
        <w:rPr>
          <w:rFonts w:hint="eastAsia"/>
          <w:sz w:val="24"/>
          <w:szCs w:val="30"/>
        </w:rPr>
        <w:t>的对外担保总额，超过最近一期经审计总</w:t>
      </w:r>
      <w:r>
        <w:rPr>
          <w:rFonts w:hint="eastAsia"/>
          <w:sz w:val="24"/>
          <w:szCs w:val="30"/>
        </w:rPr>
        <w:lastRenderedPageBreak/>
        <w:t>资产的</w:t>
      </w:r>
      <w:r>
        <w:rPr>
          <w:rFonts w:hint="eastAsia"/>
          <w:sz w:val="24"/>
          <w:szCs w:val="30"/>
        </w:rPr>
        <w:t>30%</w:t>
      </w:r>
      <w:r>
        <w:rPr>
          <w:rFonts w:hint="eastAsia"/>
          <w:sz w:val="24"/>
          <w:szCs w:val="30"/>
        </w:rPr>
        <w:t>以后提供的任何担保；</w:t>
      </w:r>
    </w:p>
    <w:p w14:paraId="10EB5F09" w14:textId="77777777" w:rsidR="005A6358" w:rsidRDefault="00663CE2">
      <w:pPr>
        <w:spacing w:after="50" w:line="360" w:lineRule="auto"/>
        <w:ind w:firstLine="480"/>
        <w:rPr>
          <w:rFonts w:ascii="Arial Narrow" w:hAnsi="Arial Narrow"/>
          <w:sz w:val="24"/>
          <w:szCs w:val="30"/>
        </w:rPr>
      </w:pPr>
      <w:r>
        <w:rPr>
          <w:rFonts w:hint="eastAsia"/>
          <w:sz w:val="24"/>
          <w:szCs w:val="30"/>
        </w:rPr>
        <w:t>（三）本公司及本公司控股子公司向他人提供的担保，</w:t>
      </w:r>
      <w:r>
        <w:rPr>
          <w:rFonts w:ascii="Arial Narrow" w:hAnsi="Arial Narrow" w:hint="eastAsia"/>
          <w:sz w:val="24"/>
          <w:szCs w:val="30"/>
        </w:rPr>
        <w:t>按照担保金额连续十二个月内累计计算原则，超过公司最近一期经审计总资产</w:t>
      </w:r>
      <w:r>
        <w:rPr>
          <w:sz w:val="24"/>
          <w:szCs w:val="30"/>
        </w:rPr>
        <w:t>30%</w:t>
      </w:r>
      <w:r>
        <w:rPr>
          <w:rFonts w:ascii="Arial Narrow" w:hAnsi="Arial Narrow" w:hint="eastAsia"/>
          <w:sz w:val="24"/>
          <w:szCs w:val="30"/>
        </w:rPr>
        <w:t>的担保；</w:t>
      </w:r>
    </w:p>
    <w:p w14:paraId="30A99F70" w14:textId="77777777" w:rsidR="005A6358" w:rsidRDefault="00663CE2">
      <w:pPr>
        <w:spacing w:after="50" w:line="360" w:lineRule="auto"/>
        <w:ind w:firstLine="480"/>
        <w:rPr>
          <w:rFonts w:ascii="Arial Narrow" w:hAnsi="Arial Narrow"/>
          <w:sz w:val="24"/>
          <w:szCs w:val="30"/>
        </w:rPr>
      </w:pPr>
      <w:r>
        <w:rPr>
          <w:rFonts w:hint="eastAsia"/>
          <w:sz w:val="24"/>
          <w:szCs w:val="30"/>
        </w:rPr>
        <w:t>（四）</w:t>
      </w:r>
      <w:r>
        <w:rPr>
          <w:rFonts w:ascii="Arial Narrow" w:hAnsi="Arial Narrow" w:hint="eastAsia"/>
          <w:sz w:val="24"/>
          <w:szCs w:val="30"/>
        </w:rPr>
        <w:t>为资产负债率超过</w:t>
      </w:r>
      <w:r>
        <w:rPr>
          <w:sz w:val="24"/>
          <w:szCs w:val="30"/>
        </w:rPr>
        <w:t>70%</w:t>
      </w:r>
      <w:r>
        <w:rPr>
          <w:rFonts w:ascii="Arial Narrow" w:hAnsi="Arial Narrow" w:hint="eastAsia"/>
          <w:sz w:val="24"/>
          <w:szCs w:val="30"/>
        </w:rPr>
        <w:t>的担保对象提供的担保；</w:t>
      </w:r>
    </w:p>
    <w:p w14:paraId="76566AF9" w14:textId="77777777" w:rsidR="005A6358" w:rsidRDefault="00663CE2">
      <w:pPr>
        <w:spacing w:after="50" w:line="360" w:lineRule="auto"/>
        <w:ind w:firstLine="480"/>
        <w:rPr>
          <w:rFonts w:ascii="Arial Narrow" w:hAnsi="Arial Narrow"/>
          <w:sz w:val="24"/>
          <w:szCs w:val="30"/>
        </w:rPr>
      </w:pPr>
      <w:r>
        <w:rPr>
          <w:rFonts w:hint="eastAsia"/>
          <w:sz w:val="24"/>
          <w:szCs w:val="30"/>
        </w:rPr>
        <w:t>（五）</w:t>
      </w:r>
      <w:r>
        <w:rPr>
          <w:rFonts w:ascii="Arial Narrow" w:hAnsi="Arial Narrow" w:hint="eastAsia"/>
          <w:sz w:val="24"/>
          <w:szCs w:val="30"/>
        </w:rPr>
        <w:t>单笔担保额超过最近一期经审计净资产</w:t>
      </w:r>
      <w:r>
        <w:rPr>
          <w:sz w:val="24"/>
          <w:szCs w:val="30"/>
        </w:rPr>
        <w:t>10%</w:t>
      </w:r>
      <w:r>
        <w:rPr>
          <w:rFonts w:ascii="Arial Narrow" w:hAnsi="Arial Narrow" w:hint="eastAsia"/>
          <w:sz w:val="24"/>
          <w:szCs w:val="30"/>
        </w:rPr>
        <w:t>的担保；</w:t>
      </w:r>
    </w:p>
    <w:p w14:paraId="12F5148A" w14:textId="77777777" w:rsidR="005A6358" w:rsidRDefault="00663CE2">
      <w:pPr>
        <w:spacing w:after="50" w:line="360" w:lineRule="auto"/>
        <w:ind w:firstLine="480"/>
        <w:rPr>
          <w:rFonts w:ascii="Arial Narrow" w:hAnsi="Arial Narrow"/>
          <w:sz w:val="24"/>
          <w:szCs w:val="30"/>
        </w:rPr>
      </w:pPr>
      <w:r>
        <w:rPr>
          <w:rFonts w:hint="eastAsia"/>
          <w:sz w:val="24"/>
          <w:szCs w:val="30"/>
        </w:rPr>
        <w:t>（六）</w:t>
      </w:r>
      <w:r>
        <w:rPr>
          <w:rFonts w:ascii="Arial Narrow" w:hAnsi="Arial Narrow" w:hint="eastAsia"/>
          <w:sz w:val="24"/>
          <w:szCs w:val="30"/>
        </w:rPr>
        <w:t>对股东、实际控制人及其关联方提供的担保；</w:t>
      </w:r>
    </w:p>
    <w:p w14:paraId="5F21AAED" w14:textId="77777777" w:rsidR="005A6358" w:rsidRDefault="00663CE2">
      <w:pPr>
        <w:spacing w:after="50" w:line="360" w:lineRule="auto"/>
        <w:ind w:firstLine="480"/>
        <w:rPr>
          <w:rFonts w:ascii="Arial Narrow" w:hAnsi="Arial Narrow"/>
          <w:sz w:val="24"/>
          <w:szCs w:val="30"/>
        </w:rPr>
      </w:pPr>
      <w:r>
        <w:rPr>
          <w:rFonts w:hint="eastAsia"/>
          <w:sz w:val="24"/>
          <w:szCs w:val="30"/>
        </w:rPr>
        <w:t>（七）</w:t>
      </w:r>
      <w:r>
        <w:rPr>
          <w:rFonts w:ascii="Arial Narrow" w:hAnsi="Arial Narrow" w:hint="eastAsia"/>
          <w:sz w:val="24"/>
          <w:szCs w:val="30"/>
        </w:rPr>
        <w:t>法律法规、部门规章、证券交易所或本章程规定应当由股东会决定的其他担保。</w:t>
      </w:r>
    </w:p>
    <w:p w14:paraId="1540684A" w14:textId="77777777" w:rsidR="005A6358" w:rsidRDefault="00663CE2">
      <w:pPr>
        <w:spacing w:afterLines="50" w:after="156" w:line="360" w:lineRule="auto"/>
        <w:ind w:firstLine="482"/>
        <w:rPr>
          <w:rFonts w:ascii="Arial Narrow" w:hAnsi="Arial Narrow"/>
          <w:sz w:val="24"/>
          <w:szCs w:val="30"/>
        </w:rPr>
      </w:pPr>
      <w:r>
        <w:rPr>
          <w:rFonts w:ascii="Arial Narrow" w:hAnsi="Arial Narrow"/>
          <w:sz w:val="24"/>
          <w:szCs w:val="30"/>
        </w:rPr>
        <w:t>股东会审议前款第（三）项担保事项时，必须经出席会议的股东所持表决权的三分之二以上通过。</w:t>
      </w:r>
    </w:p>
    <w:p w14:paraId="6780AA57" w14:textId="77777777" w:rsidR="005A6358" w:rsidRDefault="00663CE2">
      <w:pPr>
        <w:spacing w:afterLines="50" w:after="156" w:line="360" w:lineRule="auto"/>
        <w:ind w:firstLine="482"/>
        <w:rPr>
          <w:rFonts w:ascii="Arial Narrow" w:hAnsi="Arial Narrow"/>
          <w:sz w:val="24"/>
          <w:szCs w:val="30"/>
        </w:rPr>
      </w:pPr>
      <w:r>
        <w:rPr>
          <w:rFonts w:ascii="Arial Narrow" w:hAnsi="Arial Narrow"/>
          <w:sz w:val="24"/>
          <w:szCs w:val="30"/>
        </w:rPr>
        <w:t>股东会在审议为</w:t>
      </w:r>
      <w:r>
        <w:rPr>
          <w:rFonts w:ascii="宋体" w:hAnsi="宋体" w:cs="宋体"/>
          <w:kern w:val="0"/>
          <w:sz w:val="24"/>
        </w:rPr>
        <w:t>股东、实际控制人及其关联方</w:t>
      </w:r>
      <w:r>
        <w:rPr>
          <w:rFonts w:ascii="Arial Narrow" w:hAnsi="Arial Narrow"/>
          <w:sz w:val="24"/>
          <w:szCs w:val="30"/>
        </w:rPr>
        <w:t>提供担保</w:t>
      </w:r>
      <w:r>
        <w:rPr>
          <w:rFonts w:ascii="Arial Narrow" w:hAnsi="Arial Narrow" w:hint="eastAsia"/>
          <w:sz w:val="24"/>
          <w:szCs w:val="30"/>
        </w:rPr>
        <w:t>的</w:t>
      </w:r>
      <w:r>
        <w:rPr>
          <w:rFonts w:ascii="Arial Narrow" w:hAnsi="Arial Narrow"/>
          <w:sz w:val="24"/>
          <w:szCs w:val="30"/>
        </w:rPr>
        <w:t>议案时，该</w:t>
      </w:r>
      <w:r>
        <w:rPr>
          <w:rFonts w:ascii="宋体" w:hAnsi="宋体" w:cs="宋体"/>
          <w:kern w:val="0"/>
          <w:sz w:val="24"/>
        </w:rPr>
        <w:t>股东或受该实际控制人</w:t>
      </w:r>
      <w:r>
        <w:rPr>
          <w:rFonts w:ascii="Arial Narrow" w:hAnsi="Arial Narrow"/>
          <w:sz w:val="24"/>
          <w:szCs w:val="30"/>
        </w:rPr>
        <w:t>支配的股东，不得参与该项表决，该项表决由出席股东会的其他股东所持表决权的过半数通过。</w:t>
      </w:r>
    </w:p>
    <w:p w14:paraId="2FA05001" w14:textId="77777777" w:rsidR="005A6358" w:rsidRDefault="00663CE2">
      <w:pPr>
        <w:spacing w:after="50" w:line="360" w:lineRule="auto"/>
        <w:ind w:firstLine="480"/>
        <w:rPr>
          <w:rFonts w:ascii="Arial Narrow" w:hAnsi="Arial Narrow"/>
          <w:sz w:val="24"/>
          <w:szCs w:val="30"/>
        </w:rPr>
      </w:pPr>
      <w:r>
        <w:rPr>
          <w:rFonts w:ascii="Arial Narrow" w:hAnsi="Arial Narrow" w:hint="eastAsia"/>
          <w:sz w:val="24"/>
          <w:szCs w:val="30"/>
        </w:rPr>
        <w:t>除上述规定外，公司的其他对外担保事项应当经董事会批准。</w:t>
      </w:r>
    </w:p>
    <w:p w14:paraId="4A0C2A61" w14:textId="77777777" w:rsidR="005A6358" w:rsidRDefault="00663CE2">
      <w:pPr>
        <w:spacing w:afterLines="50" w:after="156" w:line="360" w:lineRule="auto"/>
        <w:ind w:firstLine="482"/>
        <w:rPr>
          <w:rFonts w:ascii="Arial Narrow" w:hAnsi="Arial Narrow"/>
          <w:sz w:val="24"/>
          <w:szCs w:val="30"/>
        </w:rPr>
      </w:pPr>
      <w:r>
        <w:rPr>
          <w:rFonts w:ascii="Arial Narrow" w:hAnsi="Arial Narrow"/>
          <w:sz w:val="24"/>
          <w:szCs w:val="30"/>
        </w:rPr>
        <w:t>违反本章程规定的审批权限及审议程序违规提供对外担保的，或者擅自越权签署对外担保合同，或者</w:t>
      </w:r>
      <w:proofErr w:type="gramStart"/>
      <w:r>
        <w:rPr>
          <w:rFonts w:ascii="Arial Narrow" w:hAnsi="Arial Narrow"/>
          <w:sz w:val="24"/>
          <w:szCs w:val="30"/>
        </w:rPr>
        <w:t>怠</w:t>
      </w:r>
      <w:proofErr w:type="gramEnd"/>
      <w:r>
        <w:rPr>
          <w:rFonts w:ascii="Arial Narrow" w:hAnsi="Arial Narrow"/>
          <w:sz w:val="24"/>
          <w:szCs w:val="30"/>
        </w:rPr>
        <w:t>于行使职责，给公司造成损失的，公司应当追究相关责任人的责任。公司将视情节轻重对直接责任人给予处分和对负有严重责任的董事予以罢免的程序，公司应根据情况决定是否启动对相关责任人员的诉讼程序。</w:t>
      </w:r>
    </w:p>
    <w:p w14:paraId="29A73A2A" w14:textId="78E1AA88" w:rsidR="005A6358" w:rsidRDefault="00663CE2">
      <w:pPr>
        <w:numPr>
          <w:ilvl w:val="0"/>
          <w:numId w:val="1"/>
        </w:numPr>
        <w:tabs>
          <w:tab w:val="clear" w:pos="1935"/>
          <w:tab w:val="left" w:pos="1620"/>
        </w:tabs>
        <w:spacing w:afterLines="50" w:after="156" w:line="360" w:lineRule="auto"/>
        <w:ind w:left="0" w:firstLine="482"/>
        <w:rPr>
          <w:bCs/>
          <w:color w:val="000000"/>
          <w:sz w:val="24"/>
        </w:rPr>
      </w:pPr>
      <w:r>
        <w:rPr>
          <w:bCs/>
          <w:color w:val="000000"/>
          <w:sz w:val="24"/>
        </w:rPr>
        <w:t>公司与关联人发生的交易金额（</w:t>
      </w:r>
      <w:r>
        <w:rPr>
          <w:rFonts w:hint="eastAsia"/>
          <w:bCs/>
          <w:color w:val="000000"/>
          <w:sz w:val="24"/>
        </w:rPr>
        <w:t>包括承担的债务和费用</w:t>
      </w:r>
      <w:r>
        <w:rPr>
          <w:bCs/>
          <w:color w:val="000000"/>
          <w:sz w:val="24"/>
        </w:rPr>
        <w:t>）在</w:t>
      </w:r>
      <w:r>
        <w:rPr>
          <w:bCs/>
          <w:color w:val="000000"/>
          <w:sz w:val="24"/>
        </w:rPr>
        <w:t>3,000</w:t>
      </w:r>
      <w:r>
        <w:rPr>
          <w:bCs/>
          <w:color w:val="000000"/>
          <w:sz w:val="24"/>
        </w:rPr>
        <w:t>万元人民币以上，且占公司最近一期经审计净资产绝对值</w:t>
      </w:r>
      <w:r>
        <w:rPr>
          <w:bCs/>
          <w:color w:val="000000"/>
          <w:sz w:val="24"/>
        </w:rPr>
        <w:t>5%</w:t>
      </w:r>
      <w:r>
        <w:rPr>
          <w:bCs/>
          <w:color w:val="000000"/>
          <w:sz w:val="24"/>
        </w:rPr>
        <w:t>以上的关联交易，除应当及时披露外，还应当提供具有执行证券、期货相关业务资格的证券服务机构，对交易标的出具的审计</w:t>
      </w:r>
      <w:r>
        <w:rPr>
          <w:rFonts w:hint="eastAsia"/>
          <w:bCs/>
          <w:color w:val="000000"/>
          <w:sz w:val="24"/>
        </w:rPr>
        <w:t>报告</w:t>
      </w:r>
      <w:r>
        <w:rPr>
          <w:bCs/>
          <w:color w:val="000000"/>
          <w:sz w:val="24"/>
        </w:rPr>
        <w:t>或者评估报告</w:t>
      </w:r>
      <w:r>
        <w:rPr>
          <w:rFonts w:hint="eastAsia"/>
          <w:bCs/>
          <w:color w:val="000000"/>
          <w:sz w:val="24"/>
        </w:rPr>
        <w:t>，并</w:t>
      </w:r>
      <w:r>
        <w:rPr>
          <w:bCs/>
          <w:color w:val="000000"/>
          <w:sz w:val="24"/>
        </w:rPr>
        <w:t>将该交易提交</w:t>
      </w:r>
      <w:r>
        <w:rPr>
          <w:rFonts w:hint="eastAsia"/>
          <w:bCs/>
          <w:color w:val="000000"/>
          <w:sz w:val="24"/>
        </w:rPr>
        <w:t>股东会</w:t>
      </w:r>
      <w:r>
        <w:rPr>
          <w:bCs/>
          <w:color w:val="000000"/>
          <w:sz w:val="24"/>
        </w:rPr>
        <w:t>审议。</w:t>
      </w:r>
    </w:p>
    <w:p w14:paraId="34F5960B" w14:textId="77777777" w:rsidR="005A6358" w:rsidRDefault="00663CE2">
      <w:pPr>
        <w:spacing w:after="50" w:line="360" w:lineRule="auto"/>
        <w:ind w:firstLine="480"/>
        <w:rPr>
          <w:rFonts w:ascii="Arial Narrow" w:hAnsi="Arial Narrow"/>
          <w:sz w:val="24"/>
          <w:szCs w:val="30"/>
        </w:rPr>
      </w:pPr>
      <w:r>
        <w:rPr>
          <w:rFonts w:ascii="Arial Narrow" w:hAnsi="Arial Narrow"/>
          <w:sz w:val="24"/>
          <w:szCs w:val="30"/>
        </w:rPr>
        <w:t>公司为关联人提供担保的，不论数额大小，均应当在董事会审议通过后提交</w:t>
      </w:r>
      <w:r>
        <w:rPr>
          <w:rFonts w:ascii="Arial Narrow" w:hAnsi="Arial Narrow" w:hint="eastAsia"/>
          <w:sz w:val="24"/>
          <w:szCs w:val="30"/>
        </w:rPr>
        <w:t>股东会</w:t>
      </w:r>
      <w:r>
        <w:rPr>
          <w:rFonts w:ascii="Arial Narrow" w:hAnsi="Arial Narrow"/>
          <w:sz w:val="24"/>
          <w:szCs w:val="30"/>
        </w:rPr>
        <w:t>审议。</w:t>
      </w:r>
    </w:p>
    <w:p w14:paraId="4C8A0241" w14:textId="3C3FE037" w:rsidR="005A6358" w:rsidRDefault="00B26845">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 xml:space="preserve"> </w:t>
      </w:r>
      <w:r w:rsidR="00663CE2">
        <w:rPr>
          <w:rFonts w:ascii="Arial Narrow" w:hAnsi="Arial Narrow" w:hint="eastAsia"/>
          <w:sz w:val="24"/>
        </w:rPr>
        <w:t>股东会分为年度股东会和临时股东会。年度股东会每年召开</w:t>
      </w:r>
      <w:r w:rsidR="00663CE2">
        <w:rPr>
          <w:sz w:val="24"/>
        </w:rPr>
        <w:t>1</w:t>
      </w:r>
      <w:r w:rsidR="00663CE2">
        <w:rPr>
          <w:rFonts w:ascii="Arial Narrow" w:hAnsi="Arial Narrow" w:hint="eastAsia"/>
          <w:sz w:val="24"/>
        </w:rPr>
        <w:t>次，并应于上一个会计年度结束后的</w:t>
      </w:r>
      <w:r w:rsidR="00663CE2">
        <w:rPr>
          <w:sz w:val="24"/>
        </w:rPr>
        <w:t>6</w:t>
      </w:r>
      <w:r w:rsidR="00663CE2">
        <w:rPr>
          <w:rFonts w:ascii="Arial Narrow" w:hAnsi="Arial Narrow" w:hint="eastAsia"/>
          <w:sz w:val="24"/>
        </w:rPr>
        <w:t>个月之内举行。</w:t>
      </w:r>
    </w:p>
    <w:p w14:paraId="658564C8" w14:textId="77777777" w:rsidR="005A6358" w:rsidRDefault="00663CE2">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lastRenderedPageBreak/>
        <w:t>有下列情形之一的，公司在事实发生之日起</w:t>
      </w:r>
      <w:r>
        <w:rPr>
          <w:sz w:val="24"/>
          <w:szCs w:val="30"/>
        </w:rPr>
        <w:t>2</w:t>
      </w:r>
      <w:r>
        <w:rPr>
          <w:rFonts w:ascii="Arial Narrow" w:hAnsi="Arial Narrow" w:hint="eastAsia"/>
          <w:sz w:val="24"/>
          <w:szCs w:val="30"/>
        </w:rPr>
        <w:t>个月以内召开临时股东会：</w:t>
      </w:r>
    </w:p>
    <w:p w14:paraId="49783F72" w14:textId="77777777" w:rsidR="005A6358" w:rsidRDefault="00663CE2">
      <w:pPr>
        <w:spacing w:after="50" w:line="360" w:lineRule="auto"/>
        <w:ind w:firstLine="480"/>
        <w:rPr>
          <w:rFonts w:ascii="Arial Narrow" w:hAnsi="Arial Narrow"/>
          <w:sz w:val="24"/>
          <w:szCs w:val="30"/>
        </w:rPr>
      </w:pPr>
      <w:r>
        <w:rPr>
          <w:rFonts w:ascii="Arial Narrow" w:hAnsi="Arial Narrow" w:hint="eastAsia"/>
          <w:sz w:val="24"/>
          <w:szCs w:val="30"/>
        </w:rPr>
        <w:t>（一）董事人数不足《公司法》规定人数或本章程规定董事会人数的</w:t>
      </w:r>
      <w:r>
        <w:rPr>
          <w:sz w:val="24"/>
          <w:szCs w:val="30"/>
        </w:rPr>
        <w:t>2/3</w:t>
      </w:r>
      <w:r>
        <w:rPr>
          <w:rFonts w:ascii="Arial Narrow" w:hAnsi="Arial Narrow" w:hint="eastAsia"/>
          <w:sz w:val="24"/>
          <w:szCs w:val="30"/>
        </w:rPr>
        <w:t>时；</w:t>
      </w:r>
    </w:p>
    <w:p w14:paraId="2526DCBF" w14:textId="77777777" w:rsidR="005A6358" w:rsidRDefault="00663CE2">
      <w:pPr>
        <w:spacing w:after="50" w:line="360" w:lineRule="auto"/>
        <w:ind w:firstLine="480"/>
        <w:rPr>
          <w:rFonts w:ascii="Arial Narrow" w:hAnsi="Arial Narrow"/>
          <w:sz w:val="24"/>
          <w:szCs w:val="30"/>
        </w:rPr>
      </w:pPr>
      <w:r>
        <w:rPr>
          <w:rFonts w:ascii="Arial Narrow" w:hAnsi="Arial Narrow" w:hint="eastAsia"/>
          <w:sz w:val="24"/>
          <w:szCs w:val="30"/>
        </w:rPr>
        <w:t>（二）公司未弥补的亏损达股本总额</w:t>
      </w:r>
      <w:r>
        <w:rPr>
          <w:sz w:val="24"/>
          <w:szCs w:val="30"/>
        </w:rPr>
        <w:t>1/3</w:t>
      </w:r>
      <w:r>
        <w:rPr>
          <w:rFonts w:ascii="Arial Narrow" w:hAnsi="Arial Narrow" w:hint="eastAsia"/>
          <w:sz w:val="24"/>
          <w:szCs w:val="30"/>
        </w:rPr>
        <w:t>时；</w:t>
      </w:r>
    </w:p>
    <w:p w14:paraId="5EEF472E" w14:textId="77777777" w:rsidR="005A6358" w:rsidRDefault="00663CE2">
      <w:pPr>
        <w:spacing w:after="50" w:line="360" w:lineRule="auto"/>
        <w:ind w:firstLine="480"/>
        <w:rPr>
          <w:rFonts w:ascii="Arial Narrow" w:hAnsi="Arial Narrow"/>
          <w:sz w:val="24"/>
          <w:szCs w:val="30"/>
        </w:rPr>
      </w:pPr>
      <w:r>
        <w:rPr>
          <w:rFonts w:ascii="Arial Narrow" w:hAnsi="Arial Narrow" w:hint="eastAsia"/>
          <w:sz w:val="24"/>
          <w:szCs w:val="30"/>
        </w:rPr>
        <w:t>（三）单独或者合计持有公司</w:t>
      </w:r>
      <w:r>
        <w:rPr>
          <w:sz w:val="24"/>
          <w:szCs w:val="30"/>
        </w:rPr>
        <w:t>10%</w:t>
      </w:r>
      <w:r>
        <w:rPr>
          <w:rFonts w:ascii="Arial Narrow" w:hAnsi="Arial Narrow" w:hint="eastAsia"/>
          <w:sz w:val="24"/>
          <w:szCs w:val="30"/>
        </w:rPr>
        <w:t>以上股份的股东请求时；</w:t>
      </w:r>
    </w:p>
    <w:p w14:paraId="1C8A879B" w14:textId="77777777" w:rsidR="005A6358" w:rsidRDefault="00663CE2">
      <w:pPr>
        <w:spacing w:after="50" w:line="360" w:lineRule="auto"/>
        <w:ind w:firstLine="480"/>
        <w:rPr>
          <w:rFonts w:ascii="Arial Narrow" w:hAnsi="Arial Narrow"/>
          <w:sz w:val="24"/>
          <w:szCs w:val="30"/>
        </w:rPr>
      </w:pPr>
      <w:r>
        <w:rPr>
          <w:rFonts w:ascii="Arial Narrow" w:hAnsi="Arial Narrow" w:hint="eastAsia"/>
          <w:sz w:val="24"/>
          <w:szCs w:val="30"/>
        </w:rPr>
        <w:t>（四）董事会认为必要时；</w:t>
      </w:r>
    </w:p>
    <w:p w14:paraId="0980FB43" w14:textId="40CBB27D" w:rsidR="005A6358" w:rsidRDefault="00663CE2">
      <w:pPr>
        <w:spacing w:after="50" w:line="360" w:lineRule="auto"/>
        <w:ind w:firstLine="480"/>
        <w:rPr>
          <w:rFonts w:ascii="Arial Narrow" w:hAnsi="Arial Narrow"/>
          <w:sz w:val="24"/>
        </w:rPr>
      </w:pPr>
      <w:r>
        <w:rPr>
          <w:rFonts w:ascii="Arial Narrow" w:hAnsi="Arial Narrow" w:hint="eastAsia"/>
          <w:sz w:val="24"/>
          <w:szCs w:val="30"/>
        </w:rPr>
        <w:t>（五）审计委员会提议召开时；</w:t>
      </w:r>
    </w:p>
    <w:p w14:paraId="3433E46D" w14:textId="77777777" w:rsidR="005A6358" w:rsidRDefault="00663CE2">
      <w:pPr>
        <w:spacing w:afterLines="50" w:after="156" w:line="360" w:lineRule="auto"/>
        <w:ind w:firstLine="482"/>
        <w:rPr>
          <w:rFonts w:ascii="Arial Narrow" w:hAnsi="Arial Narrow"/>
          <w:sz w:val="24"/>
        </w:rPr>
      </w:pPr>
      <w:r>
        <w:rPr>
          <w:rFonts w:ascii="Arial Narrow" w:hAnsi="Arial Narrow" w:hint="eastAsia"/>
          <w:sz w:val="24"/>
          <w:szCs w:val="30"/>
        </w:rPr>
        <w:t>（六）法律、行政法规、部门规章或本章程规定的其他情形。</w:t>
      </w:r>
    </w:p>
    <w:p w14:paraId="45CEEE15" w14:textId="77777777" w:rsidR="005A6358" w:rsidRDefault="00663CE2">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本公司召开股东会的地点为：公司日常办公地或股东会通知中规定的地点。</w:t>
      </w:r>
    </w:p>
    <w:p w14:paraId="2E907638" w14:textId="77777777" w:rsidR="005A6358" w:rsidRDefault="00663CE2">
      <w:pPr>
        <w:spacing w:after="50" w:line="360" w:lineRule="auto"/>
        <w:ind w:firstLine="482"/>
        <w:rPr>
          <w:sz w:val="24"/>
        </w:rPr>
      </w:pPr>
      <w:r>
        <w:rPr>
          <w:rFonts w:ascii="Arial Narrow" w:hAnsi="Arial Narrow" w:hint="eastAsia"/>
          <w:sz w:val="24"/>
          <w:szCs w:val="30"/>
        </w:rPr>
        <w:t>股东会将设置会场，以现场会议形式</w:t>
      </w:r>
      <w:r>
        <w:rPr>
          <w:rFonts w:ascii="Arial Narrow" w:hAnsi="Arial Narrow" w:hint="eastAsia"/>
          <w:sz w:val="24"/>
        </w:rPr>
        <w:t>召开。</w:t>
      </w:r>
      <w:r>
        <w:rPr>
          <w:sz w:val="24"/>
        </w:rPr>
        <w:t>公司</w:t>
      </w:r>
      <w:r>
        <w:rPr>
          <w:rFonts w:hint="eastAsia"/>
          <w:sz w:val="24"/>
        </w:rPr>
        <w:t>还将</w:t>
      </w:r>
      <w:r>
        <w:rPr>
          <w:sz w:val="24"/>
        </w:rPr>
        <w:t>提供网络方式</w:t>
      </w:r>
      <w:r>
        <w:rPr>
          <w:rFonts w:hint="eastAsia"/>
          <w:sz w:val="24"/>
        </w:rPr>
        <w:t>、电子通信方式</w:t>
      </w:r>
      <w:r>
        <w:rPr>
          <w:sz w:val="24"/>
        </w:rPr>
        <w:t>或其他方式为股东参加</w:t>
      </w:r>
      <w:r>
        <w:rPr>
          <w:rFonts w:hint="eastAsia"/>
          <w:sz w:val="24"/>
        </w:rPr>
        <w:t>股东会</w:t>
      </w:r>
      <w:r>
        <w:rPr>
          <w:sz w:val="24"/>
        </w:rPr>
        <w:t>提供便利，并根据有关法律、法规确定股东身份。股东通过上述方式参加</w:t>
      </w:r>
      <w:r>
        <w:rPr>
          <w:rFonts w:hint="eastAsia"/>
          <w:sz w:val="24"/>
        </w:rPr>
        <w:t>股东会</w:t>
      </w:r>
      <w:r>
        <w:rPr>
          <w:sz w:val="24"/>
        </w:rPr>
        <w:t>的，视为出席。</w:t>
      </w:r>
    </w:p>
    <w:p w14:paraId="77140CF8" w14:textId="77777777" w:rsidR="005A6358" w:rsidRDefault="00663CE2">
      <w:pPr>
        <w:spacing w:after="50" w:line="360" w:lineRule="auto"/>
        <w:ind w:firstLine="482"/>
        <w:rPr>
          <w:sz w:val="24"/>
        </w:rPr>
      </w:pPr>
      <w:r>
        <w:rPr>
          <w:rFonts w:ascii="Arial Narrow" w:hAnsi="Arial Narrow" w:hint="eastAsia"/>
          <w:sz w:val="24"/>
          <w:szCs w:val="30"/>
        </w:rPr>
        <w:t>发出股东会通知后，无正当理由，股东会现场会议召开地点不得变更。确需变更的，召集人应当在现场会议召开日前至</w:t>
      </w:r>
      <w:r>
        <w:rPr>
          <w:rFonts w:ascii="宋体" w:hAnsi="宋体" w:hint="eastAsia"/>
          <w:sz w:val="24"/>
          <w:szCs w:val="30"/>
        </w:rPr>
        <w:t>少</w:t>
      </w:r>
      <w:r>
        <w:rPr>
          <w:rFonts w:ascii="Times New Roman Regular" w:hAnsi="Times New Roman Regular" w:cs="Times New Roman Regular"/>
          <w:sz w:val="24"/>
          <w:szCs w:val="30"/>
        </w:rPr>
        <w:t>2</w:t>
      </w:r>
      <w:r>
        <w:rPr>
          <w:rFonts w:ascii="宋体" w:hAnsi="宋体" w:hint="eastAsia"/>
          <w:sz w:val="24"/>
          <w:szCs w:val="30"/>
        </w:rPr>
        <w:t>个</w:t>
      </w:r>
      <w:r>
        <w:rPr>
          <w:rFonts w:ascii="Arial Narrow" w:hAnsi="Arial Narrow" w:hint="eastAsia"/>
          <w:sz w:val="24"/>
          <w:szCs w:val="30"/>
        </w:rPr>
        <w:t>工作日公告并说明原因。</w:t>
      </w:r>
    </w:p>
    <w:p w14:paraId="57428300" w14:textId="77777777" w:rsidR="005A6358" w:rsidRDefault="00663CE2">
      <w:pPr>
        <w:numPr>
          <w:ilvl w:val="0"/>
          <w:numId w:val="1"/>
        </w:numPr>
        <w:tabs>
          <w:tab w:val="clear" w:pos="1935"/>
          <w:tab w:val="left" w:pos="1620"/>
        </w:tabs>
        <w:spacing w:after="50" w:line="360" w:lineRule="auto"/>
        <w:ind w:left="0" w:firstLine="482"/>
        <w:rPr>
          <w:rFonts w:ascii="Arial Narrow" w:hAnsi="Arial Narrow"/>
          <w:sz w:val="24"/>
          <w:szCs w:val="30"/>
        </w:rPr>
      </w:pPr>
      <w:r>
        <w:rPr>
          <w:rFonts w:ascii="Arial Narrow" w:hAnsi="Arial Narrow"/>
          <w:sz w:val="24"/>
          <w:szCs w:val="30"/>
        </w:rPr>
        <w:t>本公司召开</w:t>
      </w:r>
      <w:r>
        <w:rPr>
          <w:rFonts w:ascii="Arial Narrow" w:hAnsi="Arial Narrow" w:hint="eastAsia"/>
          <w:sz w:val="24"/>
          <w:szCs w:val="30"/>
        </w:rPr>
        <w:t>股东会</w:t>
      </w:r>
      <w:r>
        <w:rPr>
          <w:rFonts w:ascii="Arial Narrow" w:hAnsi="Arial Narrow"/>
          <w:sz w:val="24"/>
          <w:szCs w:val="30"/>
        </w:rPr>
        <w:t>时聘请律师对以下问题出具法律意见并公告：</w:t>
      </w:r>
    </w:p>
    <w:p w14:paraId="2DA8690C" w14:textId="77777777" w:rsidR="005A6358" w:rsidRDefault="00663CE2">
      <w:pPr>
        <w:pStyle w:val="aa"/>
        <w:numPr>
          <w:ilvl w:val="0"/>
          <w:numId w:val="2"/>
        </w:numPr>
        <w:tabs>
          <w:tab w:val="clear" w:pos="1800"/>
          <w:tab w:val="left" w:pos="1260"/>
          <w:tab w:val="left" w:pos="1418"/>
        </w:tabs>
        <w:spacing w:before="0" w:beforeAutospacing="0" w:after="50" w:afterAutospacing="0" w:line="360" w:lineRule="auto"/>
        <w:ind w:left="0" w:firstLine="567"/>
        <w:jc w:val="both"/>
        <w:rPr>
          <w:rFonts w:ascii="Times New Roman" w:hAnsi="Times New Roman" w:hint="default"/>
        </w:rPr>
      </w:pPr>
      <w:r>
        <w:rPr>
          <w:rFonts w:ascii="Times New Roman" w:hAnsi="Times New Roman" w:hint="default"/>
        </w:rPr>
        <w:t>会议的召集、召开程序是否符合法律、行政法规、本章程；</w:t>
      </w:r>
    </w:p>
    <w:p w14:paraId="30D2C73A" w14:textId="77777777" w:rsidR="005A6358" w:rsidRDefault="00663CE2">
      <w:pPr>
        <w:pStyle w:val="aa"/>
        <w:numPr>
          <w:ilvl w:val="0"/>
          <w:numId w:val="2"/>
        </w:numPr>
        <w:tabs>
          <w:tab w:val="clear" w:pos="1800"/>
          <w:tab w:val="left" w:pos="1260"/>
          <w:tab w:val="left" w:pos="1418"/>
        </w:tabs>
        <w:spacing w:before="0" w:beforeAutospacing="0" w:after="50" w:afterAutospacing="0" w:line="360" w:lineRule="auto"/>
        <w:ind w:left="0" w:firstLine="567"/>
        <w:jc w:val="both"/>
        <w:rPr>
          <w:rFonts w:ascii="Times New Roman" w:hAnsi="Times New Roman" w:hint="default"/>
        </w:rPr>
      </w:pPr>
      <w:r>
        <w:rPr>
          <w:rFonts w:ascii="Times New Roman" w:hAnsi="Times New Roman" w:hint="default"/>
        </w:rPr>
        <w:t>出席会议人员的资格、召集人的资格是否合法有效；</w:t>
      </w:r>
    </w:p>
    <w:p w14:paraId="2131DC0E" w14:textId="77777777" w:rsidR="005A6358" w:rsidRDefault="00663CE2">
      <w:pPr>
        <w:pStyle w:val="aa"/>
        <w:numPr>
          <w:ilvl w:val="0"/>
          <w:numId w:val="2"/>
        </w:numPr>
        <w:tabs>
          <w:tab w:val="clear" w:pos="1800"/>
          <w:tab w:val="left" w:pos="1260"/>
          <w:tab w:val="left" w:pos="1418"/>
        </w:tabs>
        <w:spacing w:before="0" w:beforeAutospacing="0" w:afterLines="50" w:after="156" w:afterAutospacing="0" w:line="360" w:lineRule="auto"/>
        <w:ind w:left="0" w:firstLine="567"/>
        <w:jc w:val="both"/>
        <w:rPr>
          <w:rFonts w:ascii="Times New Roman" w:hAnsi="Times New Roman" w:hint="default"/>
        </w:rPr>
      </w:pPr>
      <w:r>
        <w:rPr>
          <w:rFonts w:ascii="Times New Roman" w:hAnsi="Times New Roman" w:hint="default"/>
        </w:rPr>
        <w:t>会议的表决程序、表决结果是否合法有效；</w:t>
      </w:r>
    </w:p>
    <w:p w14:paraId="10D3D2B7" w14:textId="77777777" w:rsidR="005A6358" w:rsidRDefault="00663CE2">
      <w:pPr>
        <w:pStyle w:val="aa"/>
        <w:numPr>
          <w:ilvl w:val="0"/>
          <w:numId w:val="2"/>
        </w:numPr>
        <w:tabs>
          <w:tab w:val="clear" w:pos="1800"/>
          <w:tab w:val="left" w:pos="1260"/>
          <w:tab w:val="left" w:pos="1418"/>
        </w:tabs>
        <w:spacing w:before="0" w:beforeAutospacing="0" w:afterLines="50" w:after="156" w:afterAutospacing="0" w:line="360" w:lineRule="auto"/>
        <w:ind w:left="0" w:firstLine="567"/>
        <w:jc w:val="both"/>
        <w:rPr>
          <w:rFonts w:ascii="Times New Roman" w:hAnsi="Times New Roman" w:hint="default"/>
        </w:rPr>
      </w:pPr>
      <w:r>
        <w:rPr>
          <w:rFonts w:ascii="Times New Roman" w:hAnsi="Times New Roman" w:hint="default"/>
        </w:rPr>
        <w:t>应本公司要求对其他有关问题出具法律意见。</w:t>
      </w:r>
    </w:p>
    <w:p w14:paraId="294770DA" w14:textId="618B4EC2" w:rsidR="005A6358" w:rsidRDefault="00663CE2">
      <w:pPr>
        <w:pStyle w:val="2"/>
        <w:spacing w:before="0" w:afterLines="50" w:after="156" w:line="360" w:lineRule="auto"/>
        <w:jc w:val="center"/>
        <w:rPr>
          <w:rFonts w:ascii="Arial Narrow" w:hAnsi="Arial Narrow"/>
          <w:sz w:val="24"/>
          <w:szCs w:val="24"/>
        </w:rPr>
      </w:pPr>
      <w:bookmarkStart w:id="10" w:name="_Toc207200626"/>
      <w:r>
        <w:rPr>
          <w:rFonts w:ascii="Arial Narrow" w:hAnsi="Arial Narrow" w:hint="eastAsia"/>
          <w:sz w:val="24"/>
          <w:szCs w:val="24"/>
        </w:rPr>
        <w:t>第四节</w:t>
      </w:r>
      <w:r>
        <w:rPr>
          <w:rFonts w:ascii="Arial Narrow" w:hAnsi="Arial Narrow" w:hint="eastAsia"/>
          <w:sz w:val="24"/>
          <w:szCs w:val="24"/>
        </w:rPr>
        <w:t xml:space="preserve"> </w:t>
      </w:r>
      <w:r>
        <w:rPr>
          <w:rFonts w:ascii="Arial Narrow" w:hAnsi="Arial Narrow" w:hint="eastAsia"/>
          <w:sz w:val="24"/>
          <w:szCs w:val="24"/>
        </w:rPr>
        <w:t>股东会的召集</w:t>
      </w:r>
      <w:bookmarkEnd w:id="10"/>
    </w:p>
    <w:p w14:paraId="411191E5"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董事会应当在规定的期限内按时召集股东会。</w:t>
      </w:r>
    </w:p>
    <w:p w14:paraId="34C121C7" w14:textId="77777777" w:rsidR="005A6358" w:rsidRDefault="00663CE2" w:rsidP="00775867">
      <w:pPr>
        <w:numPr>
          <w:ilvl w:val="255"/>
          <w:numId w:val="0"/>
        </w:numPr>
        <w:spacing w:afterLines="50" w:after="156" w:line="360" w:lineRule="auto"/>
        <w:ind w:firstLineChars="200" w:firstLine="480"/>
        <w:rPr>
          <w:rFonts w:ascii="Arial Narrow" w:hAnsi="Arial Narrow"/>
          <w:sz w:val="24"/>
          <w:szCs w:val="30"/>
        </w:rPr>
      </w:pPr>
      <w:r>
        <w:rPr>
          <w:rFonts w:ascii="Arial Narrow" w:hAnsi="Arial Narrow"/>
          <w:sz w:val="24"/>
          <w:szCs w:val="30"/>
        </w:rPr>
        <w:t>经全体独立董事过半数同意，</w:t>
      </w:r>
      <w:r>
        <w:rPr>
          <w:rFonts w:ascii="Arial Narrow" w:hAnsi="Arial Narrow" w:hint="eastAsia"/>
          <w:sz w:val="24"/>
          <w:szCs w:val="30"/>
        </w:rPr>
        <w:t>独立董事有权向董事会提议召开临时股东会。对独立董事要求召开临时股东会的提议，董事会应当根据法律、行政法规和本章</w:t>
      </w:r>
      <w:r>
        <w:rPr>
          <w:rFonts w:ascii="Arial Narrow" w:hAnsi="Arial Narrow" w:hint="eastAsia"/>
          <w:sz w:val="24"/>
          <w:szCs w:val="30"/>
        </w:rPr>
        <w:lastRenderedPageBreak/>
        <w:t>程的规定，在收到提议后</w:t>
      </w:r>
      <w:r>
        <w:rPr>
          <w:rFonts w:hint="eastAsia"/>
          <w:sz w:val="24"/>
          <w:szCs w:val="30"/>
        </w:rPr>
        <w:t>10</w:t>
      </w:r>
      <w:r>
        <w:rPr>
          <w:rFonts w:ascii="Arial Narrow" w:hAnsi="Arial Narrow" w:hint="eastAsia"/>
          <w:sz w:val="24"/>
          <w:szCs w:val="30"/>
        </w:rPr>
        <w:t>日内提出同意或不同意召开临时股东会的书面反馈意见。</w:t>
      </w:r>
    </w:p>
    <w:p w14:paraId="7039AD2D" w14:textId="77777777" w:rsidR="005A6358" w:rsidRDefault="00663CE2">
      <w:pPr>
        <w:spacing w:afterLines="50" w:after="156" w:line="360" w:lineRule="auto"/>
        <w:ind w:firstLineChars="200" w:firstLine="480"/>
        <w:rPr>
          <w:rFonts w:ascii="Arial Narrow" w:hAnsi="Arial Narrow"/>
          <w:sz w:val="24"/>
          <w:szCs w:val="30"/>
        </w:rPr>
      </w:pPr>
      <w:r>
        <w:rPr>
          <w:rFonts w:ascii="Arial Narrow" w:hAnsi="Arial Narrow" w:hint="eastAsia"/>
          <w:sz w:val="24"/>
          <w:szCs w:val="30"/>
        </w:rPr>
        <w:t>董事会同意召开临时股东会的，将在</w:t>
      </w:r>
      <w:proofErr w:type="gramStart"/>
      <w:r>
        <w:rPr>
          <w:rFonts w:ascii="Arial Narrow" w:hAnsi="Arial Narrow" w:hint="eastAsia"/>
          <w:sz w:val="24"/>
          <w:szCs w:val="30"/>
        </w:rPr>
        <w:t>作出</w:t>
      </w:r>
      <w:proofErr w:type="gramEnd"/>
      <w:r>
        <w:rPr>
          <w:rFonts w:ascii="Arial Narrow" w:hAnsi="Arial Narrow" w:hint="eastAsia"/>
          <w:sz w:val="24"/>
          <w:szCs w:val="30"/>
        </w:rPr>
        <w:t>董事会决议后的</w:t>
      </w:r>
      <w:r>
        <w:rPr>
          <w:sz w:val="24"/>
          <w:szCs w:val="30"/>
        </w:rPr>
        <w:t>5</w:t>
      </w:r>
      <w:r>
        <w:rPr>
          <w:rFonts w:ascii="Arial Narrow" w:hAnsi="Arial Narrow" w:hint="eastAsia"/>
          <w:sz w:val="24"/>
          <w:szCs w:val="30"/>
        </w:rPr>
        <w:t>日内发出召开股东会的通知；董事会不同意召开临时股东会的，将说明理由并公告。</w:t>
      </w:r>
    </w:p>
    <w:p w14:paraId="6FB5880A" w14:textId="648DF0BC" w:rsidR="005A6358" w:rsidRDefault="00663CE2">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审计委员会有权向董事会提议召开临时股东会，并应当以书面形式向董事会提出。董事会应当根据法律、行政法规和本章程的规定，在收到提案后</w:t>
      </w:r>
      <w:r>
        <w:rPr>
          <w:sz w:val="24"/>
          <w:szCs w:val="30"/>
        </w:rPr>
        <w:t>10</w:t>
      </w:r>
      <w:r>
        <w:rPr>
          <w:rFonts w:ascii="Arial Narrow" w:hAnsi="Arial Narrow" w:hint="eastAsia"/>
          <w:sz w:val="24"/>
          <w:szCs w:val="30"/>
        </w:rPr>
        <w:t>日内提出同意或不同意召开临时股东会的书面反馈意见。</w:t>
      </w:r>
    </w:p>
    <w:p w14:paraId="2230C8AB" w14:textId="63248D55" w:rsidR="005A6358" w:rsidRDefault="00663CE2">
      <w:pPr>
        <w:spacing w:after="50" w:line="360" w:lineRule="auto"/>
        <w:ind w:firstLine="480"/>
        <w:rPr>
          <w:rFonts w:ascii="Arial Narrow" w:hAnsi="Arial Narrow"/>
          <w:sz w:val="24"/>
        </w:rPr>
      </w:pPr>
      <w:r>
        <w:rPr>
          <w:rFonts w:ascii="Arial Narrow" w:hAnsi="Arial Narrow" w:hint="eastAsia"/>
          <w:sz w:val="24"/>
          <w:szCs w:val="30"/>
        </w:rPr>
        <w:t>董事会同意召开临时股东会的，将在</w:t>
      </w:r>
      <w:proofErr w:type="gramStart"/>
      <w:r>
        <w:rPr>
          <w:rFonts w:ascii="Arial Narrow" w:hAnsi="Arial Narrow" w:hint="eastAsia"/>
          <w:sz w:val="24"/>
          <w:szCs w:val="30"/>
        </w:rPr>
        <w:t>作出</w:t>
      </w:r>
      <w:proofErr w:type="gramEnd"/>
      <w:r>
        <w:rPr>
          <w:rFonts w:ascii="Arial Narrow" w:hAnsi="Arial Narrow" w:hint="eastAsia"/>
          <w:sz w:val="24"/>
          <w:szCs w:val="30"/>
        </w:rPr>
        <w:t>董事会决议后的</w:t>
      </w:r>
      <w:r>
        <w:rPr>
          <w:sz w:val="24"/>
          <w:szCs w:val="30"/>
        </w:rPr>
        <w:t>5</w:t>
      </w:r>
      <w:r>
        <w:rPr>
          <w:rFonts w:ascii="Arial Narrow" w:hAnsi="Arial Narrow" w:hint="eastAsia"/>
          <w:sz w:val="24"/>
          <w:szCs w:val="30"/>
        </w:rPr>
        <w:t>日内发出召开股东会的通知，通知中对原提议的变更，应征得审计委员会的同意。</w:t>
      </w:r>
    </w:p>
    <w:p w14:paraId="448F044A" w14:textId="4C013846" w:rsidR="005A6358" w:rsidRDefault="00663CE2">
      <w:pPr>
        <w:spacing w:afterLines="50" w:after="156" w:line="360" w:lineRule="auto"/>
        <w:ind w:firstLine="482"/>
        <w:rPr>
          <w:rFonts w:ascii="Arial Narrow" w:hAnsi="Arial Narrow"/>
          <w:sz w:val="24"/>
        </w:rPr>
      </w:pPr>
      <w:r>
        <w:rPr>
          <w:rFonts w:ascii="Arial Narrow" w:hAnsi="Arial Narrow" w:hint="eastAsia"/>
          <w:sz w:val="24"/>
          <w:szCs w:val="30"/>
        </w:rPr>
        <w:t>董事会不同意召开临时股东会，或者在收到提案后</w:t>
      </w:r>
      <w:r>
        <w:rPr>
          <w:sz w:val="24"/>
          <w:szCs w:val="30"/>
        </w:rPr>
        <w:t>10</w:t>
      </w:r>
      <w:r>
        <w:rPr>
          <w:rFonts w:ascii="Arial Narrow" w:hAnsi="Arial Narrow" w:hint="eastAsia"/>
          <w:sz w:val="24"/>
          <w:szCs w:val="30"/>
        </w:rPr>
        <w:t>日内未</w:t>
      </w:r>
      <w:proofErr w:type="gramStart"/>
      <w:r>
        <w:rPr>
          <w:rFonts w:ascii="Arial Narrow" w:hAnsi="Arial Narrow" w:hint="eastAsia"/>
          <w:sz w:val="24"/>
          <w:szCs w:val="30"/>
        </w:rPr>
        <w:t>作出</w:t>
      </w:r>
      <w:proofErr w:type="gramEnd"/>
      <w:r>
        <w:rPr>
          <w:rFonts w:ascii="Arial Narrow" w:hAnsi="Arial Narrow" w:hint="eastAsia"/>
          <w:sz w:val="24"/>
          <w:szCs w:val="30"/>
        </w:rPr>
        <w:t>反馈的，视为董事会不能履行或者不履行召集股东会会议职责，审计委员会可以自行召集和主持。</w:t>
      </w:r>
    </w:p>
    <w:p w14:paraId="3DA45F41" w14:textId="77777777" w:rsidR="005A6358" w:rsidRDefault="00663CE2">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单独或者合计持有公司</w:t>
      </w:r>
      <w:r>
        <w:rPr>
          <w:sz w:val="24"/>
          <w:szCs w:val="30"/>
        </w:rPr>
        <w:t>10%</w:t>
      </w:r>
      <w:r>
        <w:rPr>
          <w:rFonts w:ascii="Arial Narrow" w:hAnsi="Arial Narrow" w:hint="eastAsia"/>
          <w:sz w:val="24"/>
          <w:szCs w:val="30"/>
        </w:rPr>
        <w:t>以上股份的股东有权向董事会请求召开临时股东会，并应当以书面形式向董事会提出。董事会应当根据法律、行政法规和本章程的规定，在收到请求后</w:t>
      </w:r>
      <w:r>
        <w:rPr>
          <w:sz w:val="24"/>
          <w:szCs w:val="30"/>
        </w:rPr>
        <w:t>10</w:t>
      </w:r>
      <w:r>
        <w:rPr>
          <w:rFonts w:ascii="Arial Narrow" w:hAnsi="Arial Narrow" w:hint="eastAsia"/>
          <w:sz w:val="24"/>
          <w:szCs w:val="30"/>
        </w:rPr>
        <w:t>日内提出同意或不同意召开临时股东会的书面反馈意见。</w:t>
      </w:r>
    </w:p>
    <w:p w14:paraId="65E70851" w14:textId="77777777" w:rsidR="005A6358" w:rsidRDefault="00663CE2">
      <w:pPr>
        <w:spacing w:after="50" w:line="360" w:lineRule="auto"/>
        <w:ind w:firstLine="480"/>
        <w:rPr>
          <w:rFonts w:ascii="Arial Narrow" w:hAnsi="Arial Narrow"/>
          <w:sz w:val="24"/>
        </w:rPr>
      </w:pPr>
      <w:r>
        <w:rPr>
          <w:rFonts w:ascii="Arial Narrow" w:hAnsi="Arial Narrow" w:hint="eastAsia"/>
          <w:sz w:val="24"/>
          <w:szCs w:val="30"/>
        </w:rPr>
        <w:t>董事会同意召开临时股东会的，应当在</w:t>
      </w:r>
      <w:proofErr w:type="gramStart"/>
      <w:r>
        <w:rPr>
          <w:rFonts w:ascii="Arial Narrow" w:hAnsi="Arial Narrow" w:hint="eastAsia"/>
          <w:sz w:val="24"/>
          <w:szCs w:val="30"/>
        </w:rPr>
        <w:t>作出</w:t>
      </w:r>
      <w:proofErr w:type="gramEnd"/>
      <w:r>
        <w:rPr>
          <w:rFonts w:ascii="Arial Narrow" w:hAnsi="Arial Narrow" w:hint="eastAsia"/>
          <w:sz w:val="24"/>
          <w:szCs w:val="30"/>
        </w:rPr>
        <w:t>董事会决议后的</w:t>
      </w:r>
      <w:r>
        <w:rPr>
          <w:sz w:val="24"/>
          <w:szCs w:val="30"/>
        </w:rPr>
        <w:t>5</w:t>
      </w:r>
      <w:r>
        <w:rPr>
          <w:rFonts w:ascii="Arial Narrow" w:hAnsi="Arial Narrow" w:hint="eastAsia"/>
          <w:sz w:val="24"/>
          <w:szCs w:val="30"/>
        </w:rPr>
        <w:t>日内发出召开股东会的通知，通知中对原请求的变更，应当征得相关股东的同意。</w:t>
      </w:r>
    </w:p>
    <w:p w14:paraId="6B37051B" w14:textId="55432F99" w:rsidR="005A6358" w:rsidRDefault="00663CE2">
      <w:pPr>
        <w:spacing w:after="50" w:line="360" w:lineRule="auto"/>
        <w:ind w:firstLine="480"/>
        <w:rPr>
          <w:rFonts w:ascii="Arial Narrow" w:hAnsi="Arial Narrow"/>
          <w:sz w:val="24"/>
        </w:rPr>
      </w:pPr>
      <w:r>
        <w:rPr>
          <w:rFonts w:ascii="Arial Narrow" w:hAnsi="Arial Narrow" w:hint="eastAsia"/>
          <w:sz w:val="24"/>
          <w:szCs w:val="30"/>
        </w:rPr>
        <w:t>董事会不同意召开临时股东会，或者在收到请求后</w:t>
      </w:r>
      <w:r>
        <w:rPr>
          <w:sz w:val="24"/>
          <w:szCs w:val="30"/>
        </w:rPr>
        <w:t>10</w:t>
      </w:r>
      <w:r>
        <w:rPr>
          <w:rFonts w:ascii="Arial Narrow" w:hAnsi="Arial Narrow" w:hint="eastAsia"/>
          <w:sz w:val="24"/>
          <w:szCs w:val="30"/>
        </w:rPr>
        <w:t>日内未</w:t>
      </w:r>
      <w:proofErr w:type="gramStart"/>
      <w:r>
        <w:rPr>
          <w:rFonts w:ascii="Arial Narrow" w:hAnsi="Arial Narrow" w:hint="eastAsia"/>
          <w:sz w:val="24"/>
          <w:szCs w:val="30"/>
        </w:rPr>
        <w:t>作出</w:t>
      </w:r>
      <w:proofErr w:type="gramEnd"/>
      <w:r>
        <w:rPr>
          <w:rFonts w:ascii="Arial Narrow" w:hAnsi="Arial Narrow" w:hint="eastAsia"/>
          <w:sz w:val="24"/>
          <w:szCs w:val="30"/>
        </w:rPr>
        <w:t>反馈的，单独或者合计持有公司</w:t>
      </w:r>
      <w:r>
        <w:rPr>
          <w:sz w:val="24"/>
          <w:szCs w:val="30"/>
        </w:rPr>
        <w:t>10%</w:t>
      </w:r>
      <w:r>
        <w:rPr>
          <w:rFonts w:ascii="Arial Narrow" w:hAnsi="Arial Narrow" w:hint="eastAsia"/>
          <w:sz w:val="24"/>
          <w:szCs w:val="30"/>
        </w:rPr>
        <w:t>以上股份的股东有权向审计委员会提议召开临时股东会，并应当以书面形式向审计委员会提出请求。</w:t>
      </w:r>
    </w:p>
    <w:p w14:paraId="38CBDC6A" w14:textId="63724EE5" w:rsidR="005A6358" w:rsidRDefault="00663CE2">
      <w:pPr>
        <w:spacing w:after="50" w:line="360" w:lineRule="auto"/>
        <w:ind w:firstLine="480"/>
        <w:rPr>
          <w:rFonts w:ascii="Arial Narrow" w:hAnsi="Arial Narrow"/>
          <w:sz w:val="24"/>
        </w:rPr>
      </w:pPr>
      <w:r>
        <w:rPr>
          <w:rFonts w:ascii="Arial Narrow" w:hAnsi="Arial Narrow" w:hint="eastAsia"/>
          <w:sz w:val="24"/>
          <w:szCs w:val="30"/>
        </w:rPr>
        <w:t>审计委员会同意召开临时股东会的，应在收到请求后</w:t>
      </w:r>
      <w:r>
        <w:rPr>
          <w:sz w:val="24"/>
          <w:szCs w:val="30"/>
        </w:rPr>
        <w:t>5</w:t>
      </w:r>
      <w:r>
        <w:rPr>
          <w:rFonts w:ascii="Arial Narrow" w:hAnsi="Arial Narrow" w:hint="eastAsia"/>
          <w:sz w:val="24"/>
          <w:szCs w:val="30"/>
        </w:rPr>
        <w:t>日内发出召开股东会的通知，通知中对原提案的变更，应当征得相关股东的同意。</w:t>
      </w:r>
    </w:p>
    <w:p w14:paraId="7FD38EDE" w14:textId="54789516"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审计委员会未在规定期限内发出股东会通知的，视为审计委员会不召集和主持股东会，连续</w:t>
      </w:r>
      <w:r>
        <w:rPr>
          <w:sz w:val="24"/>
          <w:szCs w:val="30"/>
        </w:rPr>
        <w:t>90</w:t>
      </w:r>
      <w:r>
        <w:rPr>
          <w:rFonts w:ascii="Arial Narrow" w:hAnsi="Arial Narrow" w:hint="eastAsia"/>
          <w:sz w:val="24"/>
          <w:szCs w:val="30"/>
        </w:rPr>
        <w:t>日以上单独或者合计持有公司</w:t>
      </w:r>
      <w:r>
        <w:rPr>
          <w:sz w:val="24"/>
          <w:szCs w:val="30"/>
        </w:rPr>
        <w:t>10%</w:t>
      </w:r>
      <w:r>
        <w:rPr>
          <w:rFonts w:ascii="Arial Narrow" w:hAnsi="Arial Narrow" w:hint="eastAsia"/>
          <w:sz w:val="24"/>
          <w:szCs w:val="30"/>
        </w:rPr>
        <w:t>以上股份的股东可以自行召集和主持。</w:t>
      </w:r>
    </w:p>
    <w:p w14:paraId="721CDBF9" w14:textId="5D3B3CC0"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审计委员会或股东决定自行召集股东会的，须书面通知董事</w:t>
      </w:r>
      <w:r>
        <w:rPr>
          <w:rFonts w:ascii="Arial Narrow" w:hAnsi="Arial Narrow" w:hint="eastAsia"/>
          <w:sz w:val="24"/>
        </w:rPr>
        <w:lastRenderedPageBreak/>
        <w:t>会，</w:t>
      </w:r>
      <w:r>
        <w:rPr>
          <w:sz w:val="24"/>
        </w:rPr>
        <w:t>同时向公司所在地中国证监会派出机构和</w:t>
      </w:r>
      <w:r>
        <w:rPr>
          <w:rFonts w:hint="eastAsia"/>
          <w:sz w:val="24"/>
        </w:rPr>
        <w:t>证券交易</w:t>
      </w:r>
      <w:r>
        <w:rPr>
          <w:sz w:val="24"/>
        </w:rPr>
        <w:t>所备案</w:t>
      </w:r>
      <w:r>
        <w:rPr>
          <w:rFonts w:ascii="Arial Narrow" w:hAnsi="Arial Narrow" w:hint="eastAsia"/>
          <w:sz w:val="24"/>
        </w:rPr>
        <w:t>。</w:t>
      </w:r>
    </w:p>
    <w:p w14:paraId="582FCD13" w14:textId="77777777" w:rsidR="005A6358" w:rsidRDefault="00663CE2">
      <w:pPr>
        <w:spacing w:afterLines="50" w:after="156" w:line="360" w:lineRule="auto"/>
        <w:ind w:left="482"/>
        <w:rPr>
          <w:rFonts w:ascii="Arial Narrow" w:hAnsi="Arial Narrow"/>
          <w:sz w:val="24"/>
        </w:rPr>
      </w:pPr>
      <w:r>
        <w:rPr>
          <w:sz w:val="24"/>
        </w:rPr>
        <w:t>在</w:t>
      </w:r>
      <w:r>
        <w:rPr>
          <w:rFonts w:hint="eastAsia"/>
          <w:sz w:val="24"/>
        </w:rPr>
        <w:t>股东会</w:t>
      </w:r>
      <w:r>
        <w:rPr>
          <w:sz w:val="24"/>
        </w:rPr>
        <w:t>决议公告前，召集股东持股比例不得低于</w:t>
      </w:r>
      <w:r>
        <w:rPr>
          <w:sz w:val="24"/>
        </w:rPr>
        <w:t>10%</w:t>
      </w:r>
      <w:r>
        <w:rPr>
          <w:sz w:val="24"/>
        </w:rPr>
        <w:t>。</w:t>
      </w:r>
    </w:p>
    <w:p w14:paraId="3CDB4837" w14:textId="5CB82E59" w:rsidR="005A6358" w:rsidRDefault="00663CE2">
      <w:pPr>
        <w:pStyle w:val="aa"/>
        <w:tabs>
          <w:tab w:val="left" w:pos="1440"/>
        </w:tabs>
        <w:spacing w:before="0" w:beforeAutospacing="0" w:after="50" w:afterAutospacing="0" w:line="360" w:lineRule="auto"/>
        <w:ind w:firstLineChars="200" w:firstLine="480"/>
        <w:jc w:val="both"/>
        <w:rPr>
          <w:rFonts w:ascii="Times New Roman" w:hAnsi="Times New Roman" w:hint="default"/>
        </w:rPr>
      </w:pPr>
      <w:r>
        <w:rPr>
          <w:rFonts w:ascii="Arial Narrow" w:hAnsi="Arial Narrow"/>
          <w:szCs w:val="30"/>
        </w:rPr>
        <w:t>审计委员会</w:t>
      </w:r>
      <w:r>
        <w:rPr>
          <w:rFonts w:ascii="Times New Roman" w:hAnsi="Times New Roman"/>
        </w:rPr>
        <w:t>或</w:t>
      </w:r>
      <w:r>
        <w:rPr>
          <w:rFonts w:ascii="Times New Roman" w:hAnsi="Times New Roman" w:hint="default"/>
        </w:rPr>
        <w:t>召集股东应当在发出召开</w:t>
      </w:r>
      <w:r>
        <w:rPr>
          <w:rFonts w:ascii="Times New Roman" w:hAnsi="Times New Roman"/>
        </w:rPr>
        <w:t>股东会</w:t>
      </w:r>
      <w:r>
        <w:rPr>
          <w:rFonts w:ascii="Times New Roman" w:hAnsi="Times New Roman" w:hint="default"/>
        </w:rPr>
        <w:t>通知和</w:t>
      </w:r>
      <w:r>
        <w:rPr>
          <w:rFonts w:ascii="Times New Roman" w:hAnsi="Times New Roman"/>
        </w:rPr>
        <w:t>股东会</w:t>
      </w:r>
      <w:r>
        <w:rPr>
          <w:rFonts w:ascii="Times New Roman" w:hAnsi="Times New Roman" w:hint="default"/>
        </w:rPr>
        <w:t>决议公告时，向证券交易所提交有关证明材料。</w:t>
      </w:r>
    </w:p>
    <w:p w14:paraId="767C5981" w14:textId="73B584B3"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对于</w:t>
      </w:r>
      <w:r>
        <w:rPr>
          <w:rFonts w:ascii="Arial Narrow" w:hAnsi="Arial Narrow" w:hint="eastAsia"/>
          <w:sz w:val="24"/>
          <w:szCs w:val="30"/>
        </w:rPr>
        <w:t>审计委员会</w:t>
      </w:r>
      <w:r>
        <w:rPr>
          <w:rFonts w:ascii="Arial Narrow" w:hAnsi="Arial Narrow" w:hint="eastAsia"/>
          <w:sz w:val="24"/>
        </w:rPr>
        <w:t>或股东自行召集的股东会，董事会和董事会秘书将予配合。董事会应当提供股权登记日的股东名册。</w:t>
      </w:r>
    </w:p>
    <w:p w14:paraId="1B82935D" w14:textId="37E98A6D"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审计委员会</w:t>
      </w:r>
      <w:r>
        <w:rPr>
          <w:rFonts w:ascii="Arial Narrow" w:hAnsi="Arial Narrow" w:hint="eastAsia"/>
          <w:sz w:val="24"/>
        </w:rPr>
        <w:t>或股东自行召集的股东会，会议所必需的费用由本公司承担。</w:t>
      </w:r>
    </w:p>
    <w:p w14:paraId="7B5C2708" w14:textId="0EE8BEC5" w:rsidR="005A6358" w:rsidRDefault="00663CE2">
      <w:pPr>
        <w:pStyle w:val="2"/>
        <w:spacing w:before="0" w:afterLines="50" w:after="156" w:line="360" w:lineRule="auto"/>
        <w:jc w:val="center"/>
        <w:rPr>
          <w:rFonts w:ascii="黑体" w:hAnsi="黑体"/>
          <w:sz w:val="24"/>
          <w:szCs w:val="24"/>
        </w:rPr>
      </w:pPr>
      <w:bookmarkStart w:id="11" w:name="_Toc207200627"/>
      <w:r>
        <w:rPr>
          <w:rFonts w:ascii="黑体" w:hAnsi="黑体" w:hint="eastAsia"/>
          <w:sz w:val="24"/>
          <w:szCs w:val="24"/>
        </w:rPr>
        <w:t>第五节 股东会的提案与通知</w:t>
      </w:r>
      <w:bookmarkEnd w:id="11"/>
    </w:p>
    <w:p w14:paraId="19524C5A" w14:textId="6B5BF0EA" w:rsidR="005A6358" w:rsidRDefault="00B26845">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 xml:space="preserve"> </w:t>
      </w:r>
      <w:r w:rsidR="00663CE2">
        <w:rPr>
          <w:rFonts w:ascii="Arial Narrow" w:hAnsi="Arial Narrow" w:hint="eastAsia"/>
          <w:sz w:val="24"/>
          <w:szCs w:val="30"/>
        </w:rPr>
        <w:t>提案的内容应当属于股东会职权范围，有明确议题和具体决议事项，并且符合法律、行政法规和本章程的有关规定。</w:t>
      </w:r>
    </w:p>
    <w:p w14:paraId="0547E8A6" w14:textId="54A60274" w:rsidR="005A6358" w:rsidRDefault="00663CE2">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rPr>
        <w:t>公司召开股东会，董事会、</w:t>
      </w:r>
      <w:r>
        <w:rPr>
          <w:rFonts w:ascii="Arial Narrow" w:hAnsi="Arial Narrow" w:hint="eastAsia"/>
          <w:sz w:val="24"/>
          <w:szCs w:val="30"/>
        </w:rPr>
        <w:t>审计委员会</w:t>
      </w:r>
      <w:r>
        <w:rPr>
          <w:rFonts w:ascii="Arial Narrow" w:hAnsi="Arial Narrow" w:hint="eastAsia"/>
          <w:sz w:val="24"/>
        </w:rPr>
        <w:t>以及单独或者合并持有公司</w:t>
      </w:r>
      <w:r>
        <w:rPr>
          <w:rFonts w:hint="eastAsia"/>
          <w:sz w:val="24"/>
        </w:rPr>
        <w:t>1</w:t>
      </w:r>
      <w:r>
        <w:rPr>
          <w:sz w:val="24"/>
        </w:rPr>
        <w:t>%</w:t>
      </w:r>
      <w:r>
        <w:rPr>
          <w:rFonts w:ascii="Arial Narrow" w:hAnsi="Arial Narrow" w:hint="eastAsia"/>
          <w:sz w:val="24"/>
        </w:rPr>
        <w:t>以上股份的股东，有权向公司提出提案。</w:t>
      </w:r>
    </w:p>
    <w:p w14:paraId="32B4D483" w14:textId="00E32A1E" w:rsidR="005A6358" w:rsidRDefault="00663CE2">
      <w:pPr>
        <w:spacing w:after="50" w:line="360" w:lineRule="auto"/>
        <w:ind w:firstLine="480"/>
        <w:rPr>
          <w:rFonts w:ascii="Arial Narrow" w:hAnsi="Arial Narrow"/>
          <w:sz w:val="24"/>
        </w:rPr>
      </w:pPr>
      <w:r>
        <w:rPr>
          <w:rFonts w:ascii="Arial Narrow" w:hAnsi="Arial Narrow" w:hint="eastAsia"/>
          <w:sz w:val="24"/>
        </w:rPr>
        <w:t>单独或者合计持有公司</w:t>
      </w:r>
      <w:r>
        <w:rPr>
          <w:rFonts w:hint="eastAsia"/>
          <w:sz w:val="24"/>
        </w:rPr>
        <w:t>1</w:t>
      </w:r>
      <w:r>
        <w:rPr>
          <w:sz w:val="24"/>
        </w:rPr>
        <w:t>%</w:t>
      </w:r>
      <w:r>
        <w:rPr>
          <w:rFonts w:ascii="Arial Narrow" w:hAnsi="Arial Narrow" w:hint="eastAsia"/>
          <w:sz w:val="24"/>
        </w:rPr>
        <w:t>以上股份的股东，可以在股东会召开</w:t>
      </w:r>
      <w:r>
        <w:rPr>
          <w:sz w:val="24"/>
        </w:rPr>
        <w:t>10</w:t>
      </w:r>
      <w:r>
        <w:rPr>
          <w:rFonts w:ascii="Arial Narrow" w:hAnsi="Arial Narrow" w:hint="eastAsia"/>
          <w:sz w:val="24"/>
        </w:rPr>
        <w:t>日前提出临时提案并书面提交召集人。召集人应当在收到提案后</w:t>
      </w:r>
      <w:r>
        <w:rPr>
          <w:sz w:val="24"/>
        </w:rPr>
        <w:t>2</w:t>
      </w:r>
      <w:r>
        <w:rPr>
          <w:rFonts w:ascii="Arial Narrow" w:hAnsi="Arial Narrow" w:hint="eastAsia"/>
          <w:sz w:val="24"/>
        </w:rPr>
        <w:t>日内发出股东会补充通知，通知临时提案的内容，临时提案应当有明确的议题和具体决议事项，并将该临时提案提交股东会审议。但临时提案违反法律、行政法规或者</w:t>
      </w:r>
      <w:r w:rsidR="00B64428">
        <w:rPr>
          <w:rFonts w:ascii="Arial Narrow" w:hAnsi="Arial Narrow" w:hint="eastAsia"/>
          <w:sz w:val="24"/>
        </w:rPr>
        <w:t>《</w:t>
      </w:r>
      <w:r>
        <w:rPr>
          <w:rFonts w:ascii="Arial Narrow" w:hAnsi="Arial Narrow" w:hint="eastAsia"/>
          <w:sz w:val="24"/>
        </w:rPr>
        <w:t>公司章程</w:t>
      </w:r>
      <w:r w:rsidR="00B64428">
        <w:rPr>
          <w:rFonts w:ascii="Arial Narrow" w:hAnsi="Arial Narrow" w:hint="eastAsia"/>
          <w:sz w:val="24"/>
        </w:rPr>
        <w:t>》</w:t>
      </w:r>
      <w:r>
        <w:rPr>
          <w:rFonts w:ascii="Arial Narrow" w:hAnsi="Arial Narrow" w:hint="eastAsia"/>
          <w:sz w:val="24"/>
        </w:rPr>
        <w:t>的规定，或者不属于股东会职权范围的除外。</w:t>
      </w:r>
    </w:p>
    <w:p w14:paraId="5E4985DF" w14:textId="77777777" w:rsidR="005A6358" w:rsidRDefault="00663CE2">
      <w:pPr>
        <w:spacing w:after="50" w:line="360" w:lineRule="auto"/>
        <w:ind w:firstLine="480"/>
        <w:rPr>
          <w:rFonts w:ascii="Arial Narrow" w:hAnsi="Arial Narrow"/>
          <w:sz w:val="24"/>
        </w:rPr>
      </w:pPr>
      <w:r>
        <w:rPr>
          <w:rFonts w:ascii="Arial Narrow" w:hAnsi="Arial Narrow" w:hint="eastAsia"/>
          <w:sz w:val="24"/>
        </w:rPr>
        <w:t>除前款规定的情形外，召集人在发出股东会通知后，不得修改股东会通知中已列明的提案或增加新的提案。</w:t>
      </w:r>
    </w:p>
    <w:p w14:paraId="45A1A583" w14:textId="3B2763EE" w:rsidR="005A6358" w:rsidRDefault="00663CE2">
      <w:pPr>
        <w:spacing w:after="50" w:line="360" w:lineRule="auto"/>
        <w:ind w:firstLine="480"/>
        <w:rPr>
          <w:rFonts w:ascii="Arial Narrow" w:hAnsi="Arial Narrow"/>
          <w:sz w:val="24"/>
        </w:rPr>
      </w:pPr>
      <w:r>
        <w:rPr>
          <w:rFonts w:ascii="Arial Narrow" w:hAnsi="Arial Narrow" w:hint="eastAsia"/>
          <w:sz w:val="24"/>
          <w:szCs w:val="30"/>
        </w:rPr>
        <w:t>股东会通知中未列明或不符合本章程第</w:t>
      </w:r>
      <w:r w:rsidR="00B76A3B">
        <w:rPr>
          <w:rFonts w:ascii="Arial Narrow" w:hAnsi="Arial Narrow" w:hint="eastAsia"/>
          <w:sz w:val="24"/>
          <w:szCs w:val="30"/>
        </w:rPr>
        <w:t>六十</w:t>
      </w:r>
      <w:r>
        <w:rPr>
          <w:rFonts w:ascii="Arial Narrow" w:hAnsi="Arial Narrow" w:hint="eastAsia"/>
          <w:sz w:val="24"/>
          <w:szCs w:val="30"/>
        </w:rPr>
        <w:t>条规定的提案，股东会不得进行表决并</w:t>
      </w:r>
      <w:proofErr w:type="gramStart"/>
      <w:r>
        <w:rPr>
          <w:rFonts w:ascii="Arial Narrow" w:hAnsi="Arial Narrow" w:hint="eastAsia"/>
          <w:sz w:val="24"/>
          <w:szCs w:val="30"/>
        </w:rPr>
        <w:t>作出</w:t>
      </w:r>
      <w:proofErr w:type="gramEnd"/>
      <w:r>
        <w:rPr>
          <w:rFonts w:ascii="Arial Narrow" w:hAnsi="Arial Narrow" w:hint="eastAsia"/>
          <w:sz w:val="24"/>
          <w:szCs w:val="30"/>
        </w:rPr>
        <w:t>决议。</w:t>
      </w:r>
    </w:p>
    <w:p w14:paraId="655762D6" w14:textId="77777777" w:rsidR="005A6358" w:rsidRDefault="00663CE2">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rPr>
        <w:t>召集人将在年度股东会召开</w:t>
      </w:r>
      <w:r>
        <w:rPr>
          <w:sz w:val="24"/>
        </w:rPr>
        <w:t>20</w:t>
      </w:r>
      <w:r>
        <w:rPr>
          <w:rFonts w:ascii="Arial Narrow" w:hAnsi="Arial Narrow" w:hint="eastAsia"/>
          <w:sz w:val="24"/>
        </w:rPr>
        <w:t>日前以公告方式通知各股东，临时股东会将于会议召开</w:t>
      </w:r>
      <w:r>
        <w:rPr>
          <w:sz w:val="24"/>
        </w:rPr>
        <w:t>15</w:t>
      </w:r>
      <w:r>
        <w:rPr>
          <w:rFonts w:ascii="Arial Narrow" w:hAnsi="Arial Narrow" w:hint="eastAsia"/>
          <w:sz w:val="24"/>
        </w:rPr>
        <w:t>日前以公告方式通知各股东。</w:t>
      </w:r>
    </w:p>
    <w:p w14:paraId="64779A2F" w14:textId="77777777" w:rsidR="005A6358" w:rsidRDefault="00663CE2">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股东会的通知包括以下内容：</w:t>
      </w:r>
    </w:p>
    <w:p w14:paraId="5B62F33C" w14:textId="77777777" w:rsidR="005A6358" w:rsidRDefault="00663CE2">
      <w:pPr>
        <w:spacing w:after="50" w:line="360" w:lineRule="auto"/>
        <w:ind w:firstLine="480"/>
        <w:rPr>
          <w:rFonts w:ascii="Arial Narrow" w:hAnsi="Arial Narrow"/>
          <w:sz w:val="24"/>
        </w:rPr>
      </w:pPr>
      <w:r>
        <w:rPr>
          <w:rFonts w:ascii="Arial Narrow" w:hAnsi="Arial Narrow" w:hint="eastAsia"/>
          <w:sz w:val="24"/>
          <w:szCs w:val="30"/>
        </w:rPr>
        <w:lastRenderedPageBreak/>
        <w:t>（一）会议的时间、地点和会议期限；</w:t>
      </w:r>
    </w:p>
    <w:p w14:paraId="7E1A2FCA" w14:textId="77777777" w:rsidR="005A6358" w:rsidRDefault="00663CE2">
      <w:pPr>
        <w:spacing w:after="50" w:line="360" w:lineRule="auto"/>
        <w:ind w:firstLine="480"/>
        <w:rPr>
          <w:rFonts w:ascii="Arial Narrow" w:hAnsi="Arial Narrow"/>
          <w:sz w:val="24"/>
        </w:rPr>
      </w:pPr>
      <w:r>
        <w:rPr>
          <w:rFonts w:ascii="Arial Narrow" w:hAnsi="Arial Narrow" w:hint="eastAsia"/>
          <w:sz w:val="24"/>
          <w:szCs w:val="30"/>
        </w:rPr>
        <w:t>（二）提交会议审议的事项和提案；</w:t>
      </w:r>
    </w:p>
    <w:p w14:paraId="4DA86745" w14:textId="77777777" w:rsidR="005A6358" w:rsidRDefault="00663CE2">
      <w:pPr>
        <w:spacing w:after="50" w:line="360" w:lineRule="auto"/>
        <w:ind w:firstLine="480"/>
        <w:rPr>
          <w:rFonts w:ascii="Arial Narrow" w:hAnsi="Arial Narrow"/>
          <w:sz w:val="24"/>
        </w:rPr>
      </w:pPr>
      <w:r>
        <w:rPr>
          <w:rFonts w:ascii="Arial Narrow" w:hAnsi="Arial Narrow" w:hint="eastAsia"/>
          <w:sz w:val="24"/>
          <w:szCs w:val="30"/>
        </w:rPr>
        <w:t>（三）以明显的文字说明：全体股东均有权出席股东会，并可以书面委托代理人出席会议和参加表决，该股东代理人不必是公司的股东；</w:t>
      </w:r>
    </w:p>
    <w:p w14:paraId="508EAAE4" w14:textId="77777777" w:rsidR="005A6358" w:rsidRDefault="00663CE2">
      <w:pPr>
        <w:spacing w:after="50" w:line="360" w:lineRule="auto"/>
        <w:ind w:firstLine="480"/>
        <w:rPr>
          <w:rFonts w:ascii="Arial Narrow" w:hAnsi="Arial Narrow"/>
          <w:sz w:val="24"/>
        </w:rPr>
      </w:pPr>
      <w:r>
        <w:rPr>
          <w:rFonts w:ascii="Arial Narrow" w:hAnsi="Arial Narrow" w:hint="eastAsia"/>
          <w:sz w:val="24"/>
          <w:szCs w:val="30"/>
        </w:rPr>
        <w:t>（四）有权出席股东</w:t>
      </w:r>
      <w:proofErr w:type="gramStart"/>
      <w:r>
        <w:rPr>
          <w:rFonts w:ascii="Arial Narrow" w:hAnsi="Arial Narrow" w:hint="eastAsia"/>
          <w:sz w:val="24"/>
          <w:szCs w:val="30"/>
        </w:rPr>
        <w:t>会股东</w:t>
      </w:r>
      <w:proofErr w:type="gramEnd"/>
      <w:r>
        <w:rPr>
          <w:rFonts w:ascii="Arial Narrow" w:hAnsi="Arial Narrow" w:hint="eastAsia"/>
          <w:sz w:val="24"/>
          <w:szCs w:val="30"/>
        </w:rPr>
        <w:t>的股权登记日；</w:t>
      </w:r>
    </w:p>
    <w:p w14:paraId="0C3ECB17" w14:textId="77777777" w:rsidR="005A6358" w:rsidRDefault="00663CE2">
      <w:pPr>
        <w:numPr>
          <w:ilvl w:val="0"/>
          <w:numId w:val="3"/>
        </w:numPr>
        <w:spacing w:after="50" w:line="360" w:lineRule="auto"/>
        <w:rPr>
          <w:rFonts w:ascii="Arial Narrow" w:hAnsi="Arial Narrow"/>
          <w:sz w:val="24"/>
        </w:rPr>
      </w:pPr>
      <w:r>
        <w:rPr>
          <w:rFonts w:ascii="Arial Narrow" w:hAnsi="Arial Narrow" w:hint="eastAsia"/>
          <w:sz w:val="24"/>
        </w:rPr>
        <w:t>会务常设联系人姓名，电话号码；</w:t>
      </w:r>
    </w:p>
    <w:p w14:paraId="6001F829" w14:textId="77777777" w:rsidR="005A6358" w:rsidRDefault="00663CE2">
      <w:pPr>
        <w:pStyle w:val="aa"/>
        <w:tabs>
          <w:tab w:val="left" w:pos="1260"/>
          <w:tab w:val="left" w:pos="1800"/>
        </w:tabs>
        <w:spacing w:before="0" w:beforeAutospacing="0" w:after="50" w:afterAutospacing="0" w:line="360" w:lineRule="auto"/>
        <w:ind w:left="480"/>
        <w:jc w:val="both"/>
        <w:rPr>
          <w:rFonts w:ascii="Times New Roman" w:hAnsi="Times New Roman" w:hint="default"/>
        </w:rPr>
      </w:pPr>
      <w:r>
        <w:rPr>
          <w:rFonts w:ascii="Times New Roman" w:hAnsi="Times New Roman"/>
        </w:rPr>
        <w:t>（六）网络、电子通信方式或其他方式的表决时间及表决程序；</w:t>
      </w:r>
    </w:p>
    <w:p w14:paraId="242430E8" w14:textId="77777777" w:rsidR="005A6358" w:rsidRDefault="00663CE2">
      <w:pPr>
        <w:pStyle w:val="aa"/>
        <w:tabs>
          <w:tab w:val="left" w:pos="1260"/>
          <w:tab w:val="left" w:pos="1800"/>
        </w:tabs>
        <w:spacing w:before="0" w:beforeAutospacing="0" w:after="50" w:afterAutospacing="0" w:line="360" w:lineRule="auto"/>
        <w:ind w:left="480"/>
        <w:jc w:val="both"/>
        <w:rPr>
          <w:rFonts w:ascii="Times New Roman" w:hAnsi="Times New Roman" w:hint="default"/>
        </w:rPr>
      </w:pPr>
      <w:r>
        <w:rPr>
          <w:rFonts w:ascii="Times New Roman" w:hAnsi="Times New Roman"/>
        </w:rPr>
        <w:t>（七）</w:t>
      </w:r>
      <w:r>
        <w:rPr>
          <w:rFonts w:ascii="Times New Roman" w:hAnsi="Times New Roman" w:hint="default"/>
        </w:rPr>
        <w:t>法律、行政法规、部门规章规定的其他事项。</w:t>
      </w:r>
    </w:p>
    <w:p w14:paraId="1B74F014" w14:textId="29B8D6C1" w:rsidR="005A6358" w:rsidRDefault="00663CE2">
      <w:pPr>
        <w:spacing w:after="50" w:line="360" w:lineRule="auto"/>
        <w:ind w:firstLine="480"/>
        <w:rPr>
          <w:rFonts w:ascii="Arial Narrow" w:hAnsi="Arial Narrow"/>
          <w:sz w:val="24"/>
          <w:shd w:val="pct10" w:color="auto" w:fill="FFFFFF"/>
        </w:rPr>
      </w:pPr>
      <w:r>
        <w:rPr>
          <w:rFonts w:ascii="Arial Narrow" w:hAnsi="Arial Narrow" w:hint="eastAsia"/>
          <w:sz w:val="24"/>
        </w:rPr>
        <w:t>股东会通知和补充通知中应当充分、完整披露所有提案的全部具体内容。</w:t>
      </w:r>
    </w:p>
    <w:p w14:paraId="702AE0CA" w14:textId="77777777" w:rsidR="005A6358" w:rsidRDefault="00663CE2">
      <w:pPr>
        <w:pStyle w:val="aa"/>
        <w:tabs>
          <w:tab w:val="left" w:pos="1440"/>
        </w:tabs>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t>股东会</w:t>
      </w:r>
      <w:r>
        <w:rPr>
          <w:rFonts w:ascii="Times New Roman" w:hAnsi="Times New Roman" w:hint="default"/>
        </w:rPr>
        <w:t>网络</w:t>
      </w:r>
      <w:r>
        <w:rPr>
          <w:rFonts w:ascii="Times New Roman" w:hAnsi="Times New Roman"/>
        </w:rPr>
        <w:t>、电子通信方式</w:t>
      </w:r>
      <w:r>
        <w:rPr>
          <w:rFonts w:ascii="Times New Roman" w:hAnsi="Times New Roman" w:hint="default"/>
        </w:rPr>
        <w:t>或其他方式投票的开始时间，不得早于现场</w:t>
      </w:r>
      <w:r>
        <w:rPr>
          <w:rFonts w:ascii="Times New Roman" w:hAnsi="Times New Roman"/>
        </w:rPr>
        <w:t>股东会</w:t>
      </w:r>
      <w:r>
        <w:rPr>
          <w:rFonts w:ascii="Times New Roman" w:hAnsi="Times New Roman" w:hint="default"/>
        </w:rPr>
        <w:t>召开前一日下午</w:t>
      </w:r>
      <w:r>
        <w:rPr>
          <w:rFonts w:ascii="Times New Roman" w:hAnsi="Times New Roman" w:hint="default"/>
        </w:rPr>
        <w:t>3:00</w:t>
      </w:r>
      <w:r>
        <w:rPr>
          <w:rFonts w:ascii="Times New Roman" w:hAnsi="Times New Roman" w:hint="default"/>
        </w:rPr>
        <w:t>，并不得迟于现场</w:t>
      </w:r>
      <w:r>
        <w:rPr>
          <w:rFonts w:ascii="Times New Roman" w:hAnsi="Times New Roman"/>
        </w:rPr>
        <w:t>股东会</w:t>
      </w:r>
      <w:r>
        <w:rPr>
          <w:rFonts w:ascii="Times New Roman" w:hAnsi="Times New Roman" w:hint="default"/>
        </w:rPr>
        <w:t>召开当日上午</w:t>
      </w:r>
      <w:r>
        <w:rPr>
          <w:rFonts w:ascii="Times New Roman" w:hAnsi="Times New Roman" w:hint="default"/>
        </w:rPr>
        <w:t>9:30</w:t>
      </w:r>
      <w:r>
        <w:rPr>
          <w:rFonts w:ascii="Times New Roman" w:hAnsi="Times New Roman" w:hint="default"/>
        </w:rPr>
        <w:t>，其结束时间不得早于现场</w:t>
      </w:r>
      <w:r>
        <w:rPr>
          <w:rFonts w:ascii="Times New Roman" w:hAnsi="Times New Roman"/>
        </w:rPr>
        <w:t>股东会</w:t>
      </w:r>
      <w:r>
        <w:rPr>
          <w:rFonts w:ascii="Times New Roman" w:hAnsi="Times New Roman" w:hint="default"/>
        </w:rPr>
        <w:t>结束当日下午</w:t>
      </w:r>
      <w:r>
        <w:rPr>
          <w:rFonts w:ascii="Times New Roman" w:hAnsi="Times New Roman" w:hint="default"/>
        </w:rPr>
        <w:t>3:00</w:t>
      </w:r>
      <w:r>
        <w:rPr>
          <w:rFonts w:ascii="Times New Roman" w:hAnsi="Times New Roman" w:hint="default"/>
        </w:rPr>
        <w:t>。</w:t>
      </w:r>
    </w:p>
    <w:p w14:paraId="37FEA80F" w14:textId="77777777" w:rsidR="005A6358" w:rsidRDefault="00663CE2">
      <w:pPr>
        <w:spacing w:after="50" w:line="360" w:lineRule="auto"/>
        <w:ind w:firstLine="480"/>
        <w:rPr>
          <w:rFonts w:ascii="Arial Narrow" w:hAnsi="Arial Narrow"/>
          <w:sz w:val="24"/>
        </w:rPr>
      </w:pPr>
      <w:r>
        <w:rPr>
          <w:rFonts w:ascii="Arial Narrow" w:hAnsi="Arial Narrow" w:hint="eastAsia"/>
          <w:sz w:val="24"/>
        </w:rPr>
        <w:t>股权登记日与会议日期之间的间隔应当不多于</w:t>
      </w:r>
      <w:r>
        <w:rPr>
          <w:sz w:val="24"/>
        </w:rPr>
        <w:t>7</w:t>
      </w:r>
      <w:r>
        <w:rPr>
          <w:rFonts w:ascii="Arial Narrow" w:hAnsi="Arial Narrow" w:hint="eastAsia"/>
          <w:sz w:val="24"/>
        </w:rPr>
        <w:t>个工作日。股权登记日一旦确认，不得变更。</w:t>
      </w:r>
    </w:p>
    <w:p w14:paraId="3F8218E6" w14:textId="0DDCA346" w:rsidR="005A6358" w:rsidRDefault="00663CE2">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股东会拟讨论董事选举事项的，股东会通知中将充分披露董事候选人的详细资料，至少包括以下内容：</w:t>
      </w:r>
    </w:p>
    <w:p w14:paraId="7D01F409" w14:textId="77777777" w:rsidR="005A6358" w:rsidRDefault="00663CE2">
      <w:pPr>
        <w:spacing w:after="50" w:line="360" w:lineRule="auto"/>
        <w:ind w:firstLine="480"/>
        <w:rPr>
          <w:rFonts w:ascii="Arial Narrow" w:hAnsi="Arial Narrow"/>
          <w:sz w:val="24"/>
        </w:rPr>
      </w:pPr>
      <w:r>
        <w:rPr>
          <w:rFonts w:ascii="Arial Narrow" w:hAnsi="Arial Narrow" w:hint="eastAsia"/>
          <w:sz w:val="24"/>
          <w:szCs w:val="30"/>
        </w:rPr>
        <w:t>（一）教育背景、工作经历、兼职等个人情况；</w:t>
      </w:r>
    </w:p>
    <w:p w14:paraId="4EFBFE38" w14:textId="77777777" w:rsidR="005A6358" w:rsidRDefault="00663CE2">
      <w:pPr>
        <w:spacing w:after="50" w:line="360" w:lineRule="auto"/>
        <w:ind w:firstLine="480"/>
        <w:rPr>
          <w:rFonts w:ascii="Arial Narrow" w:hAnsi="Arial Narrow"/>
          <w:sz w:val="24"/>
        </w:rPr>
      </w:pPr>
      <w:r>
        <w:rPr>
          <w:rFonts w:ascii="Arial Narrow" w:hAnsi="Arial Narrow" w:hint="eastAsia"/>
          <w:sz w:val="24"/>
          <w:szCs w:val="30"/>
        </w:rPr>
        <w:t>（二）与本公司或本公司的控股股东及实际控制人是否存在关联关系；</w:t>
      </w:r>
    </w:p>
    <w:p w14:paraId="34549B69" w14:textId="77777777" w:rsidR="005A6358" w:rsidRDefault="00663CE2">
      <w:pPr>
        <w:spacing w:after="50" w:line="360" w:lineRule="auto"/>
        <w:ind w:firstLine="480"/>
        <w:rPr>
          <w:rFonts w:ascii="Arial Narrow" w:hAnsi="Arial Narrow"/>
          <w:sz w:val="24"/>
          <w:szCs w:val="30"/>
        </w:rPr>
      </w:pPr>
      <w:r>
        <w:rPr>
          <w:rFonts w:ascii="Arial Narrow" w:hAnsi="Arial Narrow" w:hint="eastAsia"/>
          <w:sz w:val="24"/>
          <w:szCs w:val="30"/>
        </w:rPr>
        <w:t>（三）披露持有本公司股份数量；</w:t>
      </w:r>
    </w:p>
    <w:p w14:paraId="2CDAE8A8" w14:textId="77777777" w:rsidR="005A6358" w:rsidRDefault="00663CE2">
      <w:pPr>
        <w:spacing w:after="50" w:line="360" w:lineRule="auto"/>
        <w:ind w:firstLine="480"/>
        <w:rPr>
          <w:rFonts w:ascii="Arial Narrow" w:hAnsi="Arial Narrow"/>
          <w:sz w:val="24"/>
        </w:rPr>
      </w:pPr>
      <w:r>
        <w:rPr>
          <w:rFonts w:ascii="Arial Narrow" w:hAnsi="Arial Narrow" w:hint="eastAsia"/>
          <w:sz w:val="24"/>
          <w:szCs w:val="30"/>
        </w:rPr>
        <w:t>（四）</w:t>
      </w:r>
      <w:r>
        <w:rPr>
          <w:rFonts w:ascii="Arial Narrow" w:hAnsi="Arial Narrow"/>
          <w:sz w:val="24"/>
        </w:rPr>
        <w:t>是否受过中国证监会及其他有关部门的处罚和证券交易所惩戒。</w:t>
      </w:r>
    </w:p>
    <w:p w14:paraId="651C42E1" w14:textId="48CD4FC1" w:rsidR="005A6358" w:rsidRDefault="00663CE2">
      <w:pPr>
        <w:spacing w:after="50" w:line="360" w:lineRule="auto"/>
        <w:ind w:firstLine="480"/>
        <w:rPr>
          <w:rFonts w:ascii="Arial Narrow" w:hAnsi="Arial Narrow"/>
          <w:sz w:val="24"/>
        </w:rPr>
      </w:pPr>
      <w:r>
        <w:rPr>
          <w:rFonts w:ascii="Arial Narrow" w:hAnsi="Arial Narrow" w:hint="eastAsia"/>
          <w:sz w:val="24"/>
          <w:szCs w:val="30"/>
        </w:rPr>
        <w:t>除采取累积投票制选举董事外，每位董事候选人应当以单项提案提出。</w:t>
      </w:r>
    </w:p>
    <w:p w14:paraId="083EA761"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发出召开股东会通知后，无正当理由，股东会不应延期或取消，股东会通知中列明的提案不应取消。一旦出现延期或取消的情形，召集人应当在原定召开日前至少</w:t>
      </w:r>
      <w:r>
        <w:rPr>
          <w:sz w:val="24"/>
          <w:szCs w:val="30"/>
        </w:rPr>
        <w:t>2</w:t>
      </w:r>
      <w:r>
        <w:rPr>
          <w:rFonts w:ascii="Arial Narrow" w:hAnsi="Arial Narrow" w:hint="eastAsia"/>
          <w:sz w:val="24"/>
          <w:szCs w:val="30"/>
        </w:rPr>
        <w:t>个工作日公告并说明原</w:t>
      </w:r>
      <w:r>
        <w:rPr>
          <w:rFonts w:ascii="Arial Narrow" w:hAnsi="Arial Narrow" w:hint="eastAsia"/>
          <w:sz w:val="24"/>
        </w:rPr>
        <w:t>因。</w:t>
      </w:r>
    </w:p>
    <w:p w14:paraId="66A7EE75" w14:textId="586A2E19" w:rsidR="005A6358" w:rsidRDefault="00663CE2">
      <w:pPr>
        <w:pStyle w:val="2"/>
        <w:spacing w:before="0" w:afterLines="50" w:after="156" w:line="360" w:lineRule="auto"/>
        <w:jc w:val="center"/>
        <w:rPr>
          <w:rFonts w:ascii="黑体" w:hAnsi="黑体"/>
          <w:sz w:val="24"/>
          <w:szCs w:val="24"/>
        </w:rPr>
      </w:pPr>
      <w:bookmarkStart w:id="12" w:name="_Toc207200628"/>
      <w:r>
        <w:rPr>
          <w:rFonts w:ascii="黑体" w:hAnsi="黑体" w:hint="eastAsia"/>
          <w:sz w:val="24"/>
          <w:szCs w:val="24"/>
        </w:rPr>
        <w:t>第六节 股东会的召开</w:t>
      </w:r>
      <w:bookmarkEnd w:id="12"/>
    </w:p>
    <w:p w14:paraId="5373DD83"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本公司董事会和其他召集人将采取必要措施，保证股东会的</w:t>
      </w:r>
      <w:r>
        <w:rPr>
          <w:rFonts w:ascii="Arial Narrow" w:hAnsi="Arial Narrow" w:hint="eastAsia"/>
          <w:sz w:val="24"/>
          <w:szCs w:val="30"/>
        </w:rPr>
        <w:lastRenderedPageBreak/>
        <w:t>正常秩序。对于干扰股东会、寻衅滋事和侵犯股东合法权益的行为，将采取措施加以制止并及时报告有关部门查处。</w:t>
      </w:r>
    </w:p>
    <w:p w14:paraId="1F05D0B8"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股权登记日登记在册的所有股东或其代理人，均有权出席股东会。并依照有关法律、法规及本章程行使表决权。</w:t>
      </w:r>
    </w:p>
    <w:p w14:paraId="3D24EC6D"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股东可以亲自出席股东会，也可以委托代理人代为出席和表决。</w:t>
      </w:r>
    </w:p>
    <w:p w14:paraId="4C8ED34F"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个人股东亲自出席会议的，应出示本人身份证或其他能够表明其身份的有效证件或证明；委托代理他人出席会议的，代理人应出示本人有效身份证件、股东授权委托书。</w:t>
      </w:r>
    </w:p>
    <w:p w14:paraId="1E4D6301"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法人股东应由法定代表人或者法定代表人委托的代理人出席会议。法定代表人出席会议的，应出示本人身份证、能证明其具有法定代表人资格的有效证明；委托代理人出席会议的，代理人应出示本人身份证、法人股东单位的法定代表人依法出具的书面授权委托书。</w:t>
      </w:r>
    </w:p>
    <w:p w14:paraId="19DBE705"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股东出具的委托他人出席股东会的授权委托书应当载明下列内容：</w:t>
      </w:r>
    </w:p>
    <w:p w14:paraId="243A7380" w14:textId="2F6D362E" w:rsidR="005A6358" w:rsidRDefault="00663CE2">
      <w:pPr>
        <w:spacing w:afterLines="50" w:after="156" w:line="360" w:lineRule="auto"/>
        <w:ind w:firstLine="480"/>
        <w:rPr>
          <w:rFonts w:ascii="Arial Narrow" w:hAnsi="Arial Narrow"/>
          <w:sz w:val="24"/>
          <w:szCs w:val="30"/>
        </w:rPr>
      </w:pPr>
      <w:r>
        <w:rPr>
          <w:rFonts w:ascii="Arial Narrow" w:hAnsi="Arial Narrow" w:hint="eastAsia"/>
          <w:sz w:val="24"/>
          <w:szCs w:val="30"/>
        </w:rPr>
        <w:t>（一）</w:t>
      </w:r>
      <w:r>
        <w:rPr>
          <w:rFonts w:ascii="Arial Narrow" w:hAnsi="Arial Narrow"/>
          <w:sz w:val="24"/>
          <w:szCs w:val="30"/>
        </w:rPr>
        <w:t>委托人姓名或者名称、持有公司股份的类别和数量；</w:t>
      </w:r>
    </w:p>
    <w:p w14:paraId="716DB051" w14:textId="0BC451FD" w:rsidR="005A6358" w:rsidRDefault="00663CE2">
      <w:pPr>
        <w:spacing w:afterLines="50" w:after="156" w:line="360" w:lineRule="auto"/>
        <w:ind w:firstLine="480"/>
        <w:rPr>
          <w:rFonts w:ascii="Arial Narrow" w:hAnsi="Arial Narrow"/>
          <w:sz w:val="24"/>
          <w:szCs w:val="30"/>
        </w:rPr>
      </w:pPr>
      <w:r>
        <w:rPr>
          <w:rFonts w:ascii="Arial Narrow" w:hAnsi="Arial Narrow" w:hint="eastAsia"/>
          <w:sz w:val="24"/>
          <w:szCs w:val="30"/>
        </w:rPr>
        <w:t>（二）</w:t>
      </w:r>
      <w:r>
        <w:rPr>
          <w:rFonts w:ascii="Arial Narrow" w:hAnsi="Arial Narrow"/>
          <w:sz w:val="24"/>
          <w:szCs w:val="30"/>
        </w:rPr>
        <w:t>代理人姓名或者名称</w:t>
      </w:r>
      <w:r>
        <w:rPr>
          <w:rFonts w:ascii="Arial Narrow" w:hAnsi="Arial Narrow" w:hint="eastAsia"/>
          <w:sz w:val="24"/>
          <w:szCs w:val="30"/>
        </w:rPr>
        <w:t>；</w:t>
      </w:r>
    </w:p>
    <w:p w14:paraId="181203D2" w14:textId="058A1122" w:rsidR="005A6358" w:rsidRDefault="00663CE2">
      <w:pPr>
        <w:spacing w:afterLines="50" w:after="156" w:line="360" w:lineRule="auto"/>
        <w:ind w:firstLine="480"/>
        <w:rPr>
          <w:rFonts w:ascii="Arial Narrow" w:hAnsi="Arial Narrow"/>
          <w:sz w:val="24"/>
          <w:szCs w:val="30"/>
        </w:rPr>
      </w:pPr>
      <w:r>
        <w:rPr>
          <w:rFonts w:ascii="Arial Narrow" w:hAnsi="Arial Narrow" w:hint="eastAsia"/>
          <w:sz w:val="24"/>
          <w:szCs w:val="30"/>
        </w:rPr>
        <w:t>（三）股东的具体指示，包括对列入股东会议程的每一审议事项投赞成、反对或弃权票的指示等；</w:t>
      </w:r>
    </w:p>
    <w:p w14:paraId="06295474" w14:textId="77777777" w:rsidR="005A6358" w:rsidRDefault="00663CE2">
      <w:pPr>
        <w:spacing w:afterLines="50" w:after="156" w:line="360" w:lineRule="auto"/>
        <w:ind w:firstLine="480"/>
        <w:rPr>
          <w:rFonts w:ascii="Arial Narrow" w:hAnsi="Arial Narrow"/>
          <w:sz w:val="24"/>
          <w:szCs w:val="30"/>
        </w:rPr>
      </w:pPr>
      <w:r>
        <w:rPr>
          <w:rFonts w:ascii="Arial Narrow" w:hAnsi="Arial Narrow" w:hint="eastAsia"/>
          <w:sz w:val="24"/>
          <w:szCs w:val="30"/>
        </w:rPr>
        <w:t>（四）委托书签发日期和有效期限；</w:t>
      </w:r>
    </w:p>
    <w:p w14:paraId="7A998C5A" w14:textId="77777777" w:rsidR="005A6358" w:rsidRDefault="00663CE2">
      <w:pPr>
        <w:spacing w:afterLines="50" w:after="156" w:line="360" w:lineRule="auto"/>
        <w:ind w:firstLine="480"/>
        <w:rPr>
          <w:rFonts w:ascii="Arial Narrow" w:hAnsi="Arial Narrow"/>
          <w:sz w:val="24"/>
          <w:szCs w:val="30"/>
        </w:rPr>
      </w:pPr>
      <w:r>
        <w:rPr>
          <w:rFonts w:ascii="Arial Narrow" w:hAnsi="Arial Narrow" w:hint="eastAsia"/>
          <w:sz w:val="24"/>
          <w:szCs w:val="30"/>
        </w:rPr>
        <w:t>（五）委托人签名（或盖章）。委托人为法人股东的，应加盖法人单位印章。</w:t>
      </w:r>
    </w:p>
    <w:p w14:paraId="730A995A" w14:textId="2D1BDA25" w:rsidR="005A6358" w:rsidRDefault="00B26845">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 xml:space="preserve"> </w:t>
      </w:r>
      <w:r w:rsidR="00663CE2">
        <w:rPr>
          <w:rFonts w:ascii="Arial Narrow" w:hAnsi="Arial Narrow" w:hint="eastAsia"/>
          <w:sz w:val="24"/>
          <w:szCs w:val="30"/>
        </w:rPr>
        <w:t>代理投票授权委托书由委托人授权他人签署的，授权签署的授权书或者其他授权文件应当经过公证。经公证的授权书或者其他授权文件，和投票代理委托书均需备置于公司住所或者召集会议的通知中指定的其他地方。</w:t>
      </w:r>
    </w:p>
    <w:p w14:paraId="78AA17BD" w14:textId="77777777" w:rsidR="005A6358" w:rsidRDefault="00663CE2">
      <w:pPr>
        <w:spacing w:afterLines="50" w:after="156" w:line="360" w:lineRule="auto"/>
        <w:ind w:firstLine="480"/>
        <w:rPr>
          <w:rFonts w:ascii="Arial Narrow" w:hAnsi="Arial Narrow"/>
          <w:sz w:val="24"/>
          <w:szCs w:val="30"/>
        </w:rPr>
      </w:pPr>
      <w:r>
        <w:rPr>
          <w:rFonts w:ascii="Arial Narrow" w:hAnsi="Arial Narrow" w:hint="eastAsia"/>
          <w:sz w:val="24"/>
          <w:szCs w:val="30"/>
        </w:rPr>
        <w:t>委托人为法人的，由其法定代表人或者董事会、其他决策机构决议授权的人</w:t>
      </w:r>
      <w:r>
        <w:rPr>
          <w:rFonts w:ascii="Arial Narrow" w:hAnsi="Arial Narrow" w:hint="eastAsia"/>
          <w:sz w:val="24"/>
          <w:szCs w:val="30"/>
        </w:rPr>
        <w:lastRenderedPageBreak/>
        <w:t>作为代表出席公司的股东会。</w:t>
      </w:r>
    </w:p>
    <w:p w14:paraId="305DAC37"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rPr>
        <w:t>出席会议人员的会议登记册由公司负责制作。会议登记册载明参加会议人员姓名（或单位名称）、身份证号码、住所地址、持有或者代表有表决权的股份数额、被代理人姓名（或单位名称）等事项。</w:t>
      </w:r>
    </w:p>
    <w:p w14:paraId="14A48BE1"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召集人和公司聘请的律师将依据证券登记结算机构提供的股东名册对股东资格的合法性进行验证，并登记股东姓名（或名称）及其所持有表决权的股份数。在会议主持人宣布现场出席会议的股东和代理人人数及所持有表决权的股份总数之前，会议登记应当终止。</w:t>
      </w:r>
    </w:p>
    <w:p w14:paraId="0796FEAC" w14:textId="0C8005C4"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股东会要求董事、高级管理人员列席会议的，董事、高级管理人员应当列席并接受股东的质询。</w:t>
      </w:r>
    </w:p>
    <w:p w14:paraId="46B4CE59"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股东会由董事长主持。董事长不能履行职务或不履行职务时，由过半数董事共同推举的一名董事主持。</w:t>
      </w:r>
    </w:p>
    <w:p w14:paraId="215CF936" w14:textId="3B7CD18B"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审计委员会自行召集的股东会，由审计委员会召集人主持。审计委员会召集人不能履行职务或不履行职务时，由过半数审计委员会成员共同推举的一名审计委员会成员主持。</w:t>
      </w:r>
    </w:p>
    <w:p w14:paraId="06D14E09"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股东自行召集的股东会，由召集人或者其推举代表主持。</w:t>
      </w:r>
    </w:p>
    <w:p w14:paraId="26AB5256" w14:textId="3E7FA4C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召开股东会时，会议主持人违反议事规则使股东会无法继续进行的，经出席股东会有表决权过半数的股东同意，股东会可推举一人担任会议主持人，继续开会。</w:t>
      </w:r>
    </w:p>
    <w:p w14:paraId="15828762"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公司制定股东会议事规则，详细规定股东会的召集、召开和表决程序，包括通知、登记、提案的审议、投票、计票、表决结果的宣布、会议决议的形成、会议记录及其签署、公告等内容，以及股东会对董事会的授权原则，授权内容应明确具体。股东会议事规则由董事会拟定，股东会批准。</w:t>
      </w:r>
    </w:p>
    <w:p w14:paraId="4B9081C8" w14:textId="41E1339F"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在年度股东会上，董事会应当就其过去一年的工作向股东会</w:t>
      </w:r>
      <w:proofErr w:type="gramStart"/>
      <w:r>
        <w:rPr>
          <w:rFonts w:ascii="Arial Narrow" w:hAnsi="Arial Narrow" w:hint="eastAsia"/>
          <w:sz w:val="24"/>
        </w:rPr>
        <w:lastRenderedPageBreak/>
        <w:t>作出</w:t>
      </w:r>
      <w:proofErr w:type="gramEnd"/>
      <w:r>
        <w:rPr>
          <w:rFonts w:ascii="Arial Narrow" w:hAnsi="Arial Narrow" w:hint="eastAsia"/>
          <w:sz w:val="24"/>
        </w:rPr>
        <w:t>报告。每名独立董事也应</w:t>
      </w:r>
      <w:proofErr w:type="gramStart"/>
      <w:r>
        <w:rPr>
          <w:rFonts w:ascii="Arial Narrow" w:hAnsi="Arial Narrow" w:hint="eastAsia"/>
          <w:sz w:val="24"/>
        </w:rPr>
        <w:t>作出</w:t>
      </w:r>
      <w:proofErr w:type="gramEnd"/>
      <w:r>
        <w:rPr>
          <w:rFonts w:ascii="Arial Narrow" w:hAnsi="Arial Narrow" w:hint="eastAsia"/>
          <w:sz w:val="24"/>
        </w:rPr>
        <w:t>述职报告。</w:t>
      </w:r>
    </w:p>
    <w:p w14:paraId="01CFC4EE" w14:textId="77861F9E"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董事、高级管理人员在股东会上就股东的质询和建议</w:t>
      </w:r>
      <w:proofErr w:type="gramStart"/>
      <w:r>
        <w:rPr>
          <w:rFonts w:ascii="Arial Narrow" w:hAnsi="Arial Narrow" w:hint="eastAsia"/>
          <w:sz w:val="24"/>
          <w:szCs w:val="30"/>
        </w:rPr>
        <w:t>作出</w:t>
      </w:r>
      <w:proofErr w:type="gramEnd"/>
      <w:r>
        <w:rPr>
          <w:rFonts w:ascii="Arial Narrow" w:hAnsi="Arial Narrow" w:hint="eastAsia"/>
          <w:sz w:val="24"/>
          <w:szCs w:val="30"/>
        </w:rPr>
        <w:t>解释和说明。</w:t>
      </w:r>
    </w:p>
    <w:p w14:paraId="1AC287D3"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会议主持人应当在表决前宣布现场出席会议的股东和代理人人数及所持有表决权的股份总数，现场出席会议的股东和代理人人数及所持有表决权的股份总数以会议登记为准。</w:t>
      </w:r>
    </w:p>
    <w:p w14:paraId="33E16752"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股东会应有会议记录，由董事会秘书负责。会议记录记载以下内容：</w:t>
      </w:r>
    </w:p>
    <w:p w14:paraId="69459213"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（一）会议时间、地点、议程和召集人姓名或名称；</w:t>
      </w:r>
    </w:p>
    <w:p w14:paraId="2D01C236" w14:textId="66EBBA8D"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（二）会议主持人以及列席会议的董事、高级管理人员姓名；</w:t>
      </w:r>
    </w:p>
    <w:p w14:paraId="37846D41"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（三）出席会议的股东和代理人人数、所持有表决权的股份总数及占公司股份总数的比例；</w:t>
      </w:r>
    </w:p>
    <w:p w14:paraId="6E603612"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（四）对每一提案的审议经过、发言要点和表决结果；</w:t>
      </w:r>
    </w:p>
    <w:p w14:paraId="7C073A1C"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（五）股东的质询意见或建议以及相应的答复或说明；</w:t>
      </w:r>
    </w:p>
    <w:p w14:paraId="3C4D41D4"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（六）律师及计票人、监票人姓名；</w:t>
      </w:r>
    </w:p>
    <w:p w14:paraId="7AE32D04"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（七）本章程规定应当载入会议记录的其他内容。</w:t>
      </w:r>
    </w:p>
    <w:p w14:paraId="7842EBD5" w14:textId="75CC7E56" w:rsidR="005A6358" w:rsidRDefault="00B26845">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 xml:space="preserve"> </w:t>
      </w:r>
      <w:r w:rsidR="00663CE2">
        <w:rPr>
          <w:rFonts w:ascii="Arial Narrow" w:hAnsi="Arial Narrow" w:hint="eastAsia"/>
          <w:sz w:val="24"/>
          <w:szCs w:val="30"/>
        </w:rPr>
        <w:t>召集人应当保证会议记录内容真实、准确和完整。出席或者列席会议的董事、董事会秘书、召集人或其代表、会议主持人应当在会议记录上签名。会议记录应当与现场出席股东的签名册及代理出席的委托书、网络、电子通信方式及其他方式表决情况的有效资料一并保存，保存期限不少于</w:t>
      </w:r>
      <w:r w:rsidR="00663CE2">
        <w:rPr>
          <w:sz w:val="24"/>
          <w:szCs w:val="30"/>
        </w:rPr>
        <w:t>10</w:t>
      </w:r>
      <w:r w:rsidR="00663CE2">
        <w:rPr>
          <w:rFonts w:ascii="Arial Narrow" w:hAnsi="Arial Narrow" w:hint="eastAsia"/>
          <w:sz w:val="24"/>
          <w:szCs w:val="30"/>
        </w:rPr>
        <w:t>年。</w:t>
      </w:r>
    </w:p>
    <w:p w14:paraId="3A5E5479"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召集人应当保证股东会连续举行，直至形成最终决议。因不可抗力等特殊原因导致股东会中止或不能</w:t>
      </w:r>
      <w:proofErr w:type="gramStart"/>
      <w:r>
        <w:rPr>
          <w:rFonts w:ascii="Arial Narrow" w:hAnsi="Arial Narrow" w:hint="eastAsia"/>
          <w:sz w:val="24"/>
          <w:szCs w:val="30"/>
        </w:rPr>
        <w:t>作出</w:t>
      </w:r>
      <w:proofErr w:type="gramEnd"/>
      <w:r>
        <w:rPr>
          <w:rFonts w:ascii="Arial Narrow" w:hAnsi="Arial Narrow" w:hint="eastAsia"/>
          <w:sz w:val="24"/>
          <w:szCs w:val="30"/>
        </w:rPr>
        <w:t>决议的，应采取必要措施尽快恢复召开股东会或直接终止本次股东会，并及时公告。同时，召集人应当向公司所在地中国证监会派出机构及证券交易所报告。</w:t>
      </w:r>
    </w:p>
    <w:p w14:paraId="4FDB76CE" w14:textId="32ED9C38" w:rsidR="005A6358" w:rsidRDefault="00663CE2">
      <w:pPr>
        <w:pStyle w:val="2"/>
        <w:spacing w:before="0" w:afterLines="50" w:after="156" w:line="360" w:lineRule="auto"/>
        <w:jc w:val="center"/>
        <w:rPr>
          <w:rFonts w:ascii="黑体" w:hAnsi="黑体"/>
          <w:sz w:val="24"/>
          <w:szCs w:val="24"/>
        </w:rPr>
      </w:pPr>
      <w:bookmarkStart w:id="13" w:name="_Toc207200629"/>
      <w:r>
        <w:rPr>
          <w:rFonts w:ascii="黑体" w:hAnsi="黑体" w:hint="eastAsia"/>
          <w:sz w:val="24"/>
          <w:szCs w:val="24"/>
        </w:rPr>
        <w:lastRenderedPageBreak/>
        <w:t>第七节 股东会的表决和决议</w:t>
      </w:r>
      <w:bookmarkEnd w:id="13"/>
    </w:p>
    <w:p w14:paraId="3169964D"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股东会决议分为普通决议和特别决议。</w:t>
      </w:r>
    </w:p>
    <w:p w14:paraId="3AB7DD2B" w14:textId="220F8B07" w:rsidR="005A6358" w:rsidRDefault="00663CE2">
      <w:pPr>
        <w:spacing w:afterLines="50" w:after="156" w:line="360" w:lineRule="auto"/>
        <w:ind w:firstLine="480"/>
        <w:rPr>
          <w:rFonts w:ascii="Arial Narrow" w:hAnsi="Arial Narrow"/>
          <w:sz w:val="24"/>
        </w:rPr>
      </w:pPr>
      <w:r>
        <w:rPr>
          <w:rFonts w:ascii="Arial Narrow" w:hAnsi="Arial Narrow" w:hint="eastAsia"/>
          <w:sz w:val="24"/>
        </w:rPr>
        <w:t>股东会</w:t>
      </w:r>
      <w:proofErr w:type="gramStart"/>
      <w:r>
        <w:rPr>
          <w:rFonts w:ascii="Arial Narrow" w:hAnsi="Arial Narrow" w:hint="eastAsia"/>
          <w:sz w:val="24"/>
        </w:rPr>
        <w:t>作出</w:t>
      </w:r>
      <w:proofErr w:type="gramEnd"/>
      <w:r>
        <w:rPr>
          <w:rFonts w:ascii="Arial Narrow" w:hAnsi="Arial Narrow" w:hint="eastAsia"/>
          <w:sz w:val="24"/>
        </w:rPr>
        <w:t>普通决议，应当由出席股东会的股东（包括股东代理人）所持表决权的</w:t>
      </w:r>
      <w:r w:rsidR="00237A6F">
        <w:rPr>
          <w:rFonts w:ascii="Arial Narrow" w:hAnsi="Arial Narrow" w:hint="eastAsia"/>
          <w:sz w:val="24"/>
        </w:rPr>
        <w:t>过半数</w:t>
      </w:r>
      <w:r>
        <w:rPr>
          <w:rFonts w:ascii="Arial Narrow" w:hAnsi="Arial Narrow" w:hint="eastAsia"/>
          <w:sz w:val="24"/>
        </w:rPr>
        <w:t>通过。</w:t>
      </w:r>
    </w:p>
    <w:p w14:paraId="3AAC8241" w14:textId="77777777" w:rsidR="005A6358" w:rsidRDefault="00663CE2">
      <w:pPr>
        <w:spacing w:afterLines="50" w:after="156" w:line="360" w:lineRule="auto"/>
        <w:ind w:firstLine="480"/>
        <w:rPr>
          <w:rFonts w:ascii="Arial Narrow" w:hAnsi="Arial Narrow"/>
          <w:sz w:val="24"/>
          <w:szCs w:val="30"/>
        </w:rPr>
      </w:pPr>
      <w:r>
        <w:rPr>
          <w:rFonts w:ascii="Arial Narrow" w:hAnsi="Arial Narrow" w:hint="eastAsia"/>
          <w:sz w:val="24"/>
        </w:rPr>
        <w:t>股东会</w:t>
      </w:r>
      <w:proofErr w:type="gramStart"/>
      <w:r>
        <w:rPr>
          <w:rFonts w:ascii="Arial Narrow" w:hAnsi="Arial Narrow" w:hint="eastAsia"/>
          <w:sz w:val="24"/>
        </w:rPr>
        <w:t>作出</w:t>
      </w:r>
      <w:proofErr w:type="gramEnd"/>
      <w:r>
        <w:rPr>
          <w:rFonts w:ascii="Arial Narrow" w:hAnsi="Arial Narrow" w:hint="eastAsia"/>
          <w:sz w:val="24"/>
        </w:rPr>
        <w:t>特别决议，应当由出席股东会的股东（包括股东代理人）所持表决权的三分之二以上通过。</w:t>
      </w:r>
    </w:p>
    <w:p w14:paraId="070DC3F8"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下列事项由股东会以普通决议通过：</w:t>
      </w:r>
    </w:p>
    <w:p w14:paraId="3623B818" w14:textId="49555CEA" w:rsidR="005A6358" w:rsidRDefault="00663CE2">
      <w:pPr>
        <w:spacing w:afterLines="50" w:after="156" w:line="360" w:lineRule="auto"/>
        <w:ind w:firstLine="480"/>
        <w:rPr>
          <w:rFonts w:ascii="Arial Narrow" w:hAnsi="Arial Narrow"/>
          <w:sz w:val="24"/>
        </w:rPr>
      </w:pPr>
      <w:r>
        <w:rPr>
          <w:rFonts w:ascii="Arial Narrow" w:hAnsi="Arial Narrow" w:hint="eastAsia"/>
          <w:sz w:val="24"/>
        </w:rPr>
        <w:t>（一）董事会的工作报告；</w:t>
      </w:r>
    </w:p>
    <w:p w14:paraId="135A30A3"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rPr>
        <w:t>（二）董事会拟定的利润分配方案和弥补亏损方案；</w:t>
      </w:r>
    </w:p>
    <w:p w14:paraId="73E9023C" w14:textId="2F235F9A" w:rsidR="005A6358" w:rsidRDefault="00663CE2">
      <w:pPr>
        <w:spacing w:afterLines="50" w:after="156" w:line="360" w:lineRule="auto"/>
        <w:ind w:firstLine="480"/>
        <w:rPr>
          <w:rFonts w:ascii="Arial Narrow" w:hAnsi="Arial Narrow"/>
          <w:sz w:val="24"/>
        </w:rPr>
      </w:pPr>
      <w:r>
        <w:rPr>
          <w:rFonts w:ascii="Arial Narrow" w:hAnsi="Arial Narrow" w:hint="eastAsia"/>
          <w:sz w:val="24"/>
        </w:rPr>
        <w:t>（三）董事会成员的任免及其报酬和支付方法；</w:t>
      </w:r>
    </w:p>
    <w:p w14:paraId="4D07A0C5" w14:textId="7B177101" w:rsidR="005A6358" w:rsidRDefault="00663CE2">
      <w:pPr>
        <w:spacing w:afterLines="50" w:after="156" w:line="360" w:lineRule="auto"/>
        <w:ind w:firstLine="480"/>
        <w:rPr>
          <w:rFonts w:ascii="Arial Narrow" w:hAnsi="Arial Narrow"/>
          <w:sz w:val="24"/>
          <w:szCs w:val="30"/>
        </w:rPr>
      </w:pPr>
      <w:r>
        <w:rPr>
          <w:rFonts w:ascii="Arial Narrow" w:hAnsi="Arial Narrow" w:hint="eastAsia"/>
          <w:sz w:val="24"/>
        </w:rPr>
        <w:t>（四）除法律、行政法规规定或者本章程规定应当以特别决议通过以外的其他事项。</w:t>
      </w:r>
    </w:p>
    <w:p w14:paraId="38AF91D7"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下列事项由股东会以特别决议通过：</w:t>
      </w:r>
    </w:p>
    <w:p w14:paraId="427AAAA4"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（一）公司增加或者减少注册资本；</w:t>
      </w:r>
    </w:p>
    <w:p w14:paraId="76F11EA1"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（二）公司的分立、分拆、合并、解散和清算；</w:t>
      </w:r>
    </w:p>
    <w:p w14:paraId="436D1F87"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（三）本章程的修改；</w:t>
      </w:r>
    </w:p>
    <w:p w14:paraId="4C5F5303"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（四）</w:t>
      </w:r>
      <w:r>
        <w:rPr>
          <w:rStyle w:val="da"/>
          <w:rFonts w:ascii="Arial Narrow" w:hAnsi="Arial Narrow" w:hint="eastAsia"/>
          <w:sz w:val="24"/>
          <w:szCs w:val="30"/>
        </w:rPr>
        <w:t>公司在一年内购买、出售重大资产或者</w:t>
      </w:r>
      <w:r>
        <w:rPr>
          <w:rStyle w:val="da"/>
          <w:rFonts w:ascii="Arial Narrow" w:hAnsi="Arial Narrow"/>
          <w:sz w:val="24"/>
          <w:szCs w:val="30"/>
        </w:rPr>
        <w:t>向他人提供</w:t>
      </w:r>
      <w:r>
        <w:rPr>
          <w:rStyle w:val="da"/>
          <w:rFonts w:ascii="Arial Narrow" w:hAnsi="Arial Narrow" w:hint="eastAsia"/>
          <w:sz w:val="24"/>
          <w:szCs w:val="30"/>
        </w:rPr>
        <w:t>担保金额超过公司最近一期经审计总资产</w:t>
      </w:r>
      <w:r>
        <w:rPr>
          <w:rStyle w:val="da"/>
          <w:sz w:val="24"/>
          <w:szCs w:val="30"/>
        </w:rPr>
        <w:t>30%</w:t>
      </w:r>
      <w:r>
        <w:rPr>
          <w:rStyle w:val="da"/>
          <w:rFonts w:ascii="Arial Narrow" w:hAnsi="Arial Narrow" w:hint="eastAsia"/>
          <w:sz w:val="24"/>
          <w:szCs w:val="30"/>
        </w:rPr>
        <w:t>的；</w:t>
      </w:r>
    </w:p>
    <w:p w14:paraId="0000732F" w14:textId="77777777" w:rsidR="005A6358" w:rsidRDefault="00663CE2">
      <w:pPr>
        <w:spacing w:afterLines="50" w:after="156" w:line="360" w:lineRule="auto"/>
        <w:ind w:firstLine="480"/>
        <w:rPr>
          <w:rFonts w:ascii="Arial Narrow" w:hAnsi="Arial Narrow"/>
          <w:sz w:val="24"/>
        </w:rPr>
      </w:pPr>
      <w:r>
        <w:rPr>
          <w:rStyle w:val="da"/>
          <w:rFonts w:ascii="Arial Narrow" w:hAnsi="Arial Narrow" w:hint="eastAsia"/>
          <w:sz w:val="24"/>
          <w:szCs w:val="30"/>
        </w:rPr>
        <w:t>（五）股权激励计划；</w:t>
      </w:r>
    </w:p>
    <w:p w14:paraId="2C4F846D"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（六）法律、行政法规或本章程规定的，以及股东会以普通决议认定会对公司产生重大影响的、需要以特别决议通过的其他事项。</w:t>
      </w:r>
    </w:p>
    <w:p w14:paraId="019825D7" w14:textId="538249D5"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股东（包括股东代理人）以其所代表的有表决权的股份数额行使表决权，每一股份享有一票表决权。</w:t>
      </w:r>
    </w:p>
    <w:p w14:paraId="44F05B02" w14:textId="77777777" w:rsidR="005A6358" w:rsidRDefault="00663CE2">
      <w:pPr>
        <w:spacing w:afterLines="50" w:after="156" w:line="360" w:lineRule="auto"/>
        <w:ind w:firstLineChars="200" w:firstLine="480"/>
        <w:rPr>
          <w:rFonts w:ascii="Arial Narrow" w:hAnsi="Arial Narrow"/>
          <w:sz w:val="24"/>
        </w:rPr>
      </w:pPr>
      <w:r>
        <w:rPr>
          <w:rFonts w:hint="eastAsia"/>
          <w:sz w:val="24"/>
        </w:rPr>
        <w:lastRenderedPageBreak/>
        <w:t>股东会</w:t>
      </w:r>
      <w:r>
        <w:rPr>
          <w:sz w:val="24"/>
        </w:rPr>
        <w:t>审议影响中小投资者利益的重大事项时，对中小投资者的表决应当单独计票。单独计票结果应当及时公开披露。</w:t>
      </w:r>
    </w:p>
    <w:p w14:paraId="53E03484" w14:textId="77777777" w:rsidR="005A6358" w:rsidRDefault="00663CE2">
      <w:pPr>
        <w:pStyle w:val="aa"/>
        <w:tabs>
          <w:tab w:val="left" w:pos="1440"/>
        </w:tabs>
        <w:spacing w:before="0" w:beforeAutospacing="0" w:afterLines="50" w:after="156" w:afterAutospacing="0" w:line="360" w:lineRule="auto"/>
        <w:ind w:firstLineChars="200" w:firstLine="480"/>
        <w:jc w:val="both"/>
        <w:rPr>
          <w:rFonts w:ascii="Arial Narrow" w:hAnsi="Arial Narrow" w:hint="default"/>
          <w:szCs w:val="30"/>
        </w:rPr>
      </w:pPr>
      <w:r>
        <w:rPr>
          <w:rFonts w:ascii="Arial Narrow" w:hAnsi="Arial Narrow"/>
          <w:szCs w:val="30"/>
        </w:rPr>
        <w:t>公司持有的本公司股份没有表决权，且该部分股份不计</w:t>
      </w:r>
      <w:proofErr w:type="gramStart"/>
      <w:r>
        <w:rPr>
          <w:rFonts w:ascii="Arial Narrow" w:hAnsi="Arial Narrow"/>
          <w:szCs w:val="30"/>
        </w:rPr>
        <w:t>入出席</w:t>
      </w:r>
      <w:proofErr w:type="gramEnd"/>
      <w:r>
        <w:rPr>
          <w:rFonts w:ascii="Arial Narrow" w:hAnsi="Arial Narrow"/>
          <w:szCs w:val="30"/>
        </w:rPr>
        <w:t>股东会有表决权的股份总数。</w:t>
      </w:r>
    </w:p>
    <w:p w14:paraId="5B4B9A9F" w14:textId="77777777" w:rsidR="005A6358" w:rsidRDefault="00663CE2">
      <w:pPr>
        <w:pStyle w:val="aa"/>
        <w:tabs>
          <w:tab w:val="left" w:pos="1440"/>
        </w:tabs>
        <w:spacing w:before="0" w:beforeAutospacing="0" w:afterLines="50" w:after="156" w:afterAutospacing="0" w:line="360" w:lineRule="auto"/>
        <w:ind w:firstLineChars="200" w:firstLine="480"/>
        <w:jc w:val="both"/>
        <w:rPr>
          <w:rFonts w:ascii="Times New Roman" w:hAnsi="Times New Roman" w:hint="default"/>
        </w:rPr>
      </w:pPr>
      <w:r>
        <w:rPr>
          <w:rFonts w:ascii="Times New Roman" w:hAnsi="Times New Roman" w:hint="default"/>
        </w:rPr>
        <w:t>股东买入公司有表决权的股份违反《证券法》第六十三条第一款、第二款规定的，该超过规定比例部分的股份在买入后的三十六个月内不得行使表决权，且不计</w:t>
      </w:r>
      <w:proofErr w:type="gramStart"/>
      <w:r>
        <w:rPr>
          <w:rFonts w:ascii="Times New Roman" w:hAnsi="Times New Roman" w:hint="default"/>
        </w:rPr>
        <w:t>入出席</w:t>
      </w:r>
      <w:proofErr w:type="gramEnd"/>
      <w:r>
        <w:rPr>
          <w:rFonts w:ascii="Times New Roman" w:hAnsi="Times New Roman"/>
        </w:rPr>
        <w:t>股东会</w:t>
      </w:r>
      <w:r>
        <w:rPr>
          <w:rFonts w:ascii="Times New Roman" w:hAnsi="Times New Roman" w:hint="default"/>
        </w:rPr>
        <w:t>有表决权的股份总数。</w:t>
      </w:r>
    </w:p>
    <w:p w14:paraId="4FD375DD" w14:textId="77777777" w:rsidR="005A6358" w:rsidRDefault="00663CE2">
      <w:pPr>
        <w:pStyle w:val="aa"/>
        <w:tabs>
          <w:tab w:val="left" w:pos="1440"/>
        </w:tabs>
        <w:spacing w:before="0" w:beforeAutospacing="0" w:afterLines="50" w:after="156" w:afterAutospacing="0" w:line="360" w:lineRule="auto"/>
        <w:ind w:firstLineChars="200" w:firstLine="480"/>
        <w:jc w:val="both"/>
        <w:rPr>
          <w:rFonts w:ascii="Times New Roman" w:hAnsi="Times New Roman" w:hint="default"/>
        </w:rPr>
      </w:pPr>
      <w:r>
        <w:rPr>
          <w:rFonts w:ascii="Times New Roman" w:hAnsi="Times New Roman"/>
        </w:rPr>
        <w:t>公司</w:t>
      </w:r>
      <w:r>
        <w:rPr>
          <w:rFonts w:ascii="Times New Roman" w:hAnsi="Times New Roman" w:hint="default"/>
        </w:rPr>
        <w:t>董事会、独立董事、持有</w:t>
      </w:r>
      <w:r>
        <w:rPr>
          <w:rFonts w:ascii="Times New Roman" w:hAnsi="Times New Roman"/>
        </w:rPr>
        <w:t>1%</w:t>
      </w:r>
      <w:r>
        <w:rPr>
          <w:rFonts w:ascii="Times New Roman" w:hAnsi="Times New Roman" w:hint="default"/>
        </w:rPr>
        <w:t>以上有表决权股份的股东或者依照法律、行政法规或者中国证监会的规定设立的投资者保护机构可以征集股东投票权。征集股东投票权应当向被征集人充分披露具体投票意向等信息。禁止以有偿或者变相有偿的方式征集股东投票权。除法</w:t>
      </w:r>
      <w:proofErr w:type="gramStart"/>
      <w:r>
        <w:rPr>
          <w:rFonts w:ascii="Times New Roman" w:hAnsi="Times New Roman" w:hint="default"/>
        </w:rPr>
        <w:t>定条件</w:t>
      </w:r>
      <w:proofErr w:type="gramEnd"/>
      <w:r>
        <w:rPr>
          <w:rFonts w:ascii="Times New Roman" w:hAnsi="Times New Roman" w:hint="default"/>
        </w:rPr>
        <w:t>外，公司不得对征集投票权提出最低持股比例限制。</w:t>
      </w:r>
    </w:p>
    <w:p w14:paraId="7E5D8901"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股东会审议有关关联交易事项时，关联股东不应当参与投票表决，其所代表的有表决权的股份数不计</w:t>
      </w:r>
      <w:proofErr w:type="gramStart"/>
      <w:r>
        <w:rPr>
          <w:rFonts w:ascii="Arial Narrow" w:hAnsi="Arial Narrow" w:hint="eastAsia"/>
          <w:sz w:val="24"/>
        </w:rPr>
        <w:t>入有效</w:t>
      </w:r>
      <w:proofErr w:type="gramEnd"/>
      <w:r>
        <w:rPr>
          <w:rFonts w:ascii="Arial Narrow" w:hAnsi="Arial Narrow" w:hint="eastAsia"/>
          <w:sz w:val="24"/>
        </w:rPr>
        <w:t>表决总数，</w:t>
      </w:r>
      <w:r>
        <w:rPr>
          <w:rFonts w:hint="eastAsia"/>
          <w:sz w:val="24"/>
        </w:rPr>
        <w:t>股东会</w:t>
      </w:r>
      <w:r>
        <w:rPr>
          <w:sz w:val="24"/>
        </w:rPr>
        <w:t>决议的公告应当充分披露非关联股东的表决情况</w:t>
      </w:r>
      <w:r>
        <w:rPr>
          <w:rFonts w:ascii="Arial Narrow" w:hAnsi="Arial Narrow" w:hint="eastAsia"/>
          <w:sz w:val="24"/>
        </w:rPr>
        <w:t>。</w:t>
      </w:r>
    </w:p>
    <w:p w14:paraId="655DF6E1" w14:textId="77777777" w:rsidR="005A6358" w:rsidRDefault="00663CE2">
      <w:pPr>
        <w:spacing w:afterLines="50" w:after="156" w:line="360" w:lineRule="auto"/>
        <w:ind w:firstLineChars="200" w:firstLine="480"/>
        <w:rPr>
          <w:rFonts w:ascii="Arial Narrow" w:hAnsi="Arial Narrow"/>
          <w:sz w:val="24"/>
        </w:rPr>
      </w:pPr>
      <w:r>
        <w:rPr>
          <w:rFonts w:ascii="宋体" w:hAnsi="宋体" w:cs="宋体" w:hint="eastAsia"/>
          <w:kern w:val="0"/>
          <w:sz w:val="24"/>
        </w:rPr>
        <w:t>股东会</w:t>
      </w:r>
      <w:r>
        <w:rPr>
          <w:rFonts w:ascii="宋体" w:hAnsi="宋体" w:cs="宋体"/>
          <w:kern w:val="0"/>
          <w:sz w:val="24"/>
        </w:rPr>
        <w:t>在审议为股东、实际控制人及其关联方提供的担保议案时，该股东或受该实际控制人支配的股东，不得参与该项表决，该项表决由出席</w:t>
      </w:r>
      <w:r>
        <w:rPr>
          <w:rFonts w:ascii="宋体" w:hAnsi="宋体" w:cs="宋体" w:hint="eastAsia"/>
          <w:kern w:val="0"/>
          <w:sz w:val="24"/>
        </w:rPr>
        <w:t>股东会</w:t>
      </w:r>
      <w:r>
        <w:rPr>
          <w:rFonts w:ascii="宋体" w:hAnsi="宋体" w:cs="宋体"/>
          <w:kern w:val="0"/>
          <w:sz w:val="24"/>
        </w:rPr>
        <w:t>的其他股东所持表决权的半数以上通过。</w:t>
      </w:r>
    </w:p>
    <w:p w14:paraId="741F3FD4" w14:textId="4D57404E"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除公司处于危机等特殊情况外，非经股东会以特别决议批准，公司将不与董事、高级管理人员以外的人订立将公司全部或者重要业务的管理交予该人负责的合同。</w:t>
      </w:r>
    </w:p>
    <w:p w14:paraId="6DE0A033" w14:textId="17001416"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董事候选人由上一届董事会及</w:t>
      </w:r>
      <w:r>
        <w:rPr>
          <w:rFonts w:ascii="Arial Narrow" w:hAnsi="Arial Narrow"/>
          <w:sz w:val="24"/>
          <w:szCs w:val="30"/>
        </w:rPr>
        <w:t>单独或者合计持有公司</w:t>
      </w:r>
      <w:r>
        <w:rPr>
          <w:rFonts w:ascii="Arial Narrow" w:hAnsi="Arial Narrow"/>
          <w:sz w:val="24"/>
          <w:szCs w:val="30"/>
        </w:rPr>
        <w:t>3%</w:t>
      </w:r>
      <w:r>
        <w:rPr>
          <w:rFonts w:ascii="Arial Narrow" w:hAnsi="Arial Narrow"/>
          <w:sz w:val="24"/>
          <w:szCs w:val="30"/>
        </w:rPr>
        <w:t>以上股份的股东</w:t>
      </w:r>
      <w:r>
        <w:rPr>
          <w:rFonts w:ascii="Arial Narrow" w:hAnsi="Arial Narrow" w:hint="eastAsia"/>
          <w:sz w:val="24"/>
          <w:szCs w:val="30"/>
        </w:rPr>
        <w:t>以书面形式提名，董事会、单独或者合计持有上市公司已发行股份</w:t>
      </w:r>
      <w:r>
        <w:rPr>
          <w:rFonts w:ascii="Arial Narrow" w:hAnsi="Arial Narrow" w:hint="eastAsia"/>
          <w:sz w:val="24"/>
          <w:szCs w:val="30"/>
        </w:rPr>
        <w:t>1%</w:t>
      </w:r>
      <w:r>
        <w:rPr>
          <w:rFonts w:ascii="Arial Narrow" w:hAnsi="Arial Narrow" w:hint="eastAsia"/>
          <w:sz w:val="24"/>
          <w:szCs w:val="30"/>
        </w:rPr>
        <w:t>以上的股东可以提出独立董事候选人，提名时应提供候选董事的简历和基本情况，由董事会提请股东会决议。</w:t>
      </w:r>
    </w:p>
    <w:p w14:paraId="5D6EABDA" w14:textId="790F5393"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董事候选人名单以提案的方式提请股东会表决。</w:t>
      </w:r>
    </w:p>
    <w:p w14:paraId="79C3B69D" w14:textId="734B0CA8" w:rsidR="005A6358" w:rsidRDefault="00663CE2">
      <w:pPr>
        <w:spacing w:afterLines="50" w:after="156" w:line="360" w:lineRule="auto"/>
        <w:ind w:firstLineChars="200" w:firstLine="480"/>
        <w:rPr>
          <w:rFonts w:ascii="Arial Narrow" w:hAnsi="Arial Narrow"/>
          <w:sz w:val="24"/>
          <w:szCs w:val="30"/>
        </w:rPr>
      </w:pPr>
      <w:r>
        <w:rPr>
          <w:rFonts w:ascii="Arial Narrow" w:hAnsi="Arial Narrow" w:hint="eastAsia"/>
          <w:sz w:val="24"/>
          <w:szCs w:val="30"/>
        </w:rPr>
        <w:lastRenderedPageBreak/>
        <w:t>股东会就选举董事进行表决时，根据本章程的规定或者股东会的决议，可以实行累积投票制。单一股东及其一致行动人拥有权益的股份比例在</w:t>
      </w:r>
      <w:r>
        <w:rPr>
          <w:sz w:val="24"/>
          <w:szCs w:val="30"/>
        </w:rPr>
        <w:t>30%</w:t>
      </w:r>
      <w:r>
        <w:rPr>
          <w:rFonts w:ascii="Arial Narrow" w:hAnsi="Arial Narrow" w:hint="eastAsia"/>
          <w:sz w:val="24"/>
          <w:szCs w:val="30"/>
        </w:rPr>
        <w:t>及以上时，或者股东会选举两名以上独立董事时，股东会选举董事时应当采用累积投票制。</w:t>
      </w:r>
    </w:p>
    <w:p w14:paraId="64419EDE" w14:textId="4AC80C30" w:rsidR="005A6358" w:rsidRDefault="00663CE2">
      <w:pPr>
        <w:spacing w:afterLines="50" w:after="156" w:line="360" w:lineRule="auto"/>
        <w:ind w:firstLineChars="200" w:firstLine="480"/>
        <w:rPr>
          <w:rFonts w:ascii="Arial Narrow" w:hAnsi="Arial Narrow"/>
          <w:sz w:val="24"/>
          <w:szCs w:val="30"/>
        </w:rPr>
      </w:pPr>
      <w:r>
        <w:rPr>
          <w:rFonts w:ascii="Arial Narrow" w:hAnsi="Arial Narrow" w:hint="eastAsia"/>
          <w:sz w:val="24"/>
          <w:szCs w:val="30"/>
        </w:rPr>
        <w:t>前款所称累积投票制是指股东会选举董事时，每一股份拥有与应选董事人数相同的表决权，股东拥有的表决权可以集中使用。董事会应当向股东公告候选董事的简历和基本情况。</w:t>
      </w:r>
    </w:p>
    <w:p w14:paraId="447891F9" w14:textId="35C9395C" w:rsidR="005A6358" w:rsidRDefault="00B26845">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 xml:space="preserve"> </w:t>
      </w:r>
      <w:r w:rsidR="00663CE2">
        <w:rPr>
          <w:rFonts w:ascii="Arial Narrow" w:hAnsi="Arial Narrow" w:hint="eastAsia"/>
          <w:sz w:val="24"/>
        </w:rPr>
        <w:t>除累积投票制外，股东会将对所有提案进行逐项表决，对同一事项有不同提案的，将按提案提出的时间顺序进行表决。除因不可抗力等特殊原因导致股东会中止或不能</w:t>
      </w:r>
      <w:proofErr w:type="gramStart"/>
      <w:r w:rsidR="00663CE2">
        <w:rPr>
          <w:rFonts w:ascii="Arial Narrow" w:hAnsi="Arial Narrow" w:hint="eastAsia"/>
          <w:sz w:val="24"/>
        </w:rPr>
        <w:t>作出</w:t>
      </w:r>
      <w:proofErr w:type="gramEnd"/>
      <w:r w:rsidR="00663CE2">
        <w:rPr>
          <w:rFonts w:ascii="Arial Narrow" w:hAnsi="Arial Narrow" w:hint="eastAsia"/>
          <w:sz w:val="24"/>
        </w:rPr>
        <w:t>决议外，股东会将不会对提案进行搁置或不予表决。</w:t>
      </w:r>
    </w:p>
    <w:p w14:paraId="6084E9CD"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股东会审议提案时，不会对提案进行修改，否则，有关变更应当被视为一个新的提案，不能在本次股东会上进行表决。</w:t>
      </w:r>
    </w:p>
    <w:p w14:paraId="660A5056"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同一表决权只能选择现场、网络、电子通信方式或其他表决方式中的一种。同一表决权出现重复表决的以第一次投票结果为准。</w:t>
      </w:r>
    </w:p>
    <w:p w14:paraId="34B8DE8A"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股东会采取记名方式投票表决。</w:t>
      </w:r>
    </w:p>
    <w:p w14:paraId="333E322B"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股东会对提案进行表决前，应当推举两名股东代表参加计票和监票。审议事项与股东有关联关系的，相关股东及代理人不得参加计票、监票。</w:t>
      </w:r>
    </w:p>
    <w:p w14:paraId="42C5A441" w14:textId="7788578A" w:rsidR="005A6358" w:rsidRDefault="00663CE2">
      <w:pPr>
        <w:spacing w:afterLines="50" w:after="156" w:line="360" w:lineRule="auto"/>
        <w:ind w:firstLine="480"/>
        <w:rPr>
          <w:rFonts w:ascii="Arial Narrow" w:hAnsi="Arial Narrow"/>
          <w:sz w:val="24"/>
          <w:szCs w:val="30"/>
        </w:rPr>
      </w:pPr>
      <w:r>
        <w:rPr>
          <w:rFonts w:ascii="Arial Narrow" w:hAnsi="Arial Narrow" w:hint="eastAsia"/>
          <w:sz w:val="24"/>
          <w:szCs w:val="30"/>
        </w:rPr>
        <w:t>股东会对提案进行表决时，应当由律师、股东代表共同负责计票、监票，并当场公布表决结果，决议的表决结果载入会议记录。</w:t>
      </w:r>
    </w:p>
    <w:p w14:paraId="333B34E5" w14:textId="77777777" w:rsidR="005A6358" w:rsidRDefault="00663CE2">
      <w:pPr>
        <w:spacing w:afterLines="50" w:after="156" w:line="360" w:lineRule="auto"/>
        <w:ind w:firstLine="480"/>
        <w:rPr>
          <w:sz w:val="24"/>
        </w:rPr>
      </w:pPr>
      <w:r>
        <w:rPr>
          <w:sz w:val="24"/>
        </w:rPr>
        <w:t>通过网络</w:t>
      </w:r>
      <w:r>
        <w:rPr>
          <w:rFonts w:hint="eastAsia"/>
          <w:sz w:val="24"/>
        </w:rPr>
        <w:t>、电子通信方式</w:t>
      </w:r>
      <w:r>
        <w:rPr>
          <w:sz w:val="24"/>
        </w:rPr>
        <w:t>或者其他方式投票的上市公司股东或者其代理人，有权通过相应的投票系统查验自己的投票结果</w:t>
      </w:r>
      <w:r>
        <w:rPr>
          <w:rFonts w:hint="eastAsia"/>
          <w:sz w:val="24"/>
        </w:rPr>
        <w:t>。</w:t>
      </w:r>
    </w:p>
    <w:p w14:paraId="01690286"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股东会</w:t>
      </w:r>
      <w:r>
        <w:rPr>
          <w:rFonts w:ascii="Arial Narrow" w:hAnsi="Arial Narrow"/>
          <w:sz w:val="24"/>
          <w:szCs w:val="30"/>
        </w:rPr>
        <w:t>现场结束时间不得早于网络</w:t>
      </w:r>
      <w:r>
        <w:rPr>
          <w:rFonts w:ascii="Arial Narrow" w:hAnsi="Arial Narrow" w:hint="eastAsia"/>
          <w:sz w:val="24"/>
          <w:szCs w:val="30"/>
        </w:rPr>
        <w:t>、电子通信方式</w:t>
      </w:r>
      <w:r>
        <w:rPr>
          <w:rFonts w:ascii="Arial Narrow" w:hAnsi="Arial Narrow"/>
          <w:sz w:val="24"/>
          <w:szCs w:val="30"/>
        </w:rPr>
        <w:t>或者其他方式结束的时间，</w:t>
      </w:r>
      <w:r>
        <w:rPr>
          <w:rFonts w:ascii="Arial Narrow" w:hAnsi="Arial Narrow" w:hint="eastAsia"/>
          <w:sz w:val="24"/>
          <w:szCs w:val="30"/>
        </w:rPr>
        <w:t>股东</w:t>
      </w:r>
      <w:proofErr w:type="gramStart"/>
      <w:r>
        <w:rPr>
          <w:rFonts w:ascii="Arial Narrow" w:hAnsi="Arial Narrow" w:hint="eastAsia"/>
          <w:sz w:val="24"/>
          <w:szCs w:val="30"/>
        </w:rPr>
        <w:t>会</w:t>
      </w:r>
      <w:proofErr w:type="gramEnd"/>
      <w:r>
        <w:rPr>
          <w:rFonts w:ascii="Arial Narrow" w:hAnsi="Arial Narrow"/>
          <w:sz w:val="24"/>
          <w:szCs w:val="30"/>
        </w:rPr>
        <w:t>会议主持人应当宣布每一提案的表决情况和结果，并根据表决结果宣布提案是否通过。</w:t>
      </w:r>
    </w:p>
    <w:p w14:paraId="34926D2D" w14:textId="77777777" w:rsidR="005A6358" w:rsidRDefault="00663CE2">
      <w:pPr>
        <w:pStyle w:val="aa"/>
        <w:tabs>
          <w:tab w:val="left" w:pos="1440"/>
        </w:tabs>
        <w:spacing w:before="0" w:beforeAutospacing="0" w:afterLines="50" w:after="156" w:afterAutospacing="0" w:line="360" w:lineRule="auto"/>
        <w:ind w:firstLineChars="200" w:firstLine="480"/>
        <w:rPr>
          <w:rFonts w:ascii="Times New Roman" w:hAnsi="Times New Roman" w:hint="default"/>
        </w:rPr>
      </w:pPr>
      <w:r>
        <w:rPr>
          <w:rFonts w:ascii="Times New Roman" w:hAnsi="Times New Roman" w:hint="default"/>
        </w:rPr>
        <w:lastRenderedPageBreak/>
        <w:t>在正式公布表决结果前，</w:t>
      </w:r>
      <w:r>
        <w:rPr>
          <w:rFonts w:ascii="Times New Roman" w:hAnsi="Times New Roman"/>
        </w:rPr>
        <w:t>股东会</w:t>
      </w:r>
      <w:r>
        <w:rPr>
          <w:rFonts w:ascii="Times New Roman" w:hAnsi="Times New Roman" w:hint="default"/>
        </w:rPr>
        <w:t>现场、网络</w:t>
      </w:r>
      <w:r>
        <w:rPr>
          <w:rFonts w:ascii="Times New Roman" w:hAnsi="Times New Roman"/>
        </w:rPr>
        <w:t>、电子通信方式</w:t>
      </w:r>
      <w:r>
        <w:rPr>
          <w:rFonts w:ascii="Times New Roman" w:hAnsi="Times New Roman" w:hint="default"/>
        </w:rPr>
        <w:t>及其他表决方式中所涉及的上市公司、计票人、监票人、主要股东、网络服务方等相关各方，对表决情况均负有保密义务。</w:t>
      </w:r>
    </w:p>
    <w:p w14:paraId="70732E6A"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出席股东会的股东，应当对提交表决的提案发表以下意见之一：同意、反对或弃权。证券登记结算机构作为内地与香港股票市场交易互联互通机制股票的名义持有人，按照实际持有人意思表示进行申报的除外。</w:t>
      </w:r>
    </w:p>
    <w:p w14:paraId="0DC88066"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未填、错填、字迹无法辨认的表决票、未投的</w:t>
      </w:r>
      <w:proofErr w:type="gramStart"/>
      <w:r>
        <w:rPr>
          <w:rFonts w:ascii="Arial Narrow" w:hAnsi="Arial Narrow" w:hint="eastAsia"/>
          <w:sz w:val="24"/>
          <w:szCs w:val="30"/>
        </w:rPr>
        <w:t>表决票均视为</w:t>
      </w:r>
      <w:proofErr w:type="gramEnd"/>
      <w:r>
        <w:rPr>
          <w:rFonts w:ascii="Arial Narrow" w:hAnsi="Arial Narrow" w:hint="eastAsia"/>
          <w:sz w:val="24"/>
          <w:szCs w:val="30"/>
        </w:rPr>
        <w:t>投票人放弃表决权利，其所持股份数的表决结果应计为“弃权”。</w:t>
      </w:r>
    </w:p>
    <w:p w14:paraId="5FF289DE"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会议主持人如果对提交表决的决议结果有任何怀疑，可以对所投票</w:t>
      </w:r>
      <w:proofErr w:type="gramStart"/>
      <w:r>
        <w:rPr>
          <w:rFonts w:ascii="Arial Narrow" w:hAnsi="Arial Narrow" w:hint="eastAsia"/>
          <w:sz w:val="24"/>
        </w:rPr>
        <w:t>数组织</w:t>
      </w:r>
      <w:proofErr w:type="gramEnd"/>
      <w:r>
        <w:rPr>
          <w:rFonts w:ascii="Arial Narrow" w:hAnsi="Arial Narrow" w:hint="eastAsia"/>
          <w:sz w:val="24"/>
        </w:rPr>
        <w:t>点票；如果会议主持人未进行点票，出席会议的股东或者股东代理人对会议主持人宣布结果有异议的，有权在宣布表决结果后立即要求点票，会议主持人应当立即组织点票。</w:t>
      </w:r>
    </w:p>
    <w:p w14:paraId="769FE80E" w14:textId="5A2B0DD6"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股东会决议应当及时公告，公告中列明出席会议的股东和代理人人数</w:t>
      </w:r>
      <w:r>
        <w:rPr>
          <w:rFonts w:ascii="Arial Narrow" w:hAnsi="Arial Narrow"/>
          <w:sz w:val="24"/>
        </w:rPr>
        <w:t>、</w:t>
      </w:r>
      <w:r>
        <w:rPr>
          <w:rFonts w:ascii="Arial Narrow" w:hAnsi="Arial Narrow" w:hint="eastAsia"/>
          <w:sz w:val="24"/>
        </w:rPr>
        <w:t>所持</w:t>
      </w:r>
      <w:r>
        <w:rPr>
          <w:rFonts w:ascii="Arial Narrow" w:hAnsi="Arial Narrow"/>
          <w:sz w:val="24"/>
        </w:rPr>
        <w:t>表决权的股份总</w:t>
      </w:r>
      <w:r>
        <w:rPr>
          <w:rFonts w:ascii="Arial Narrow" w:hAnsi="Arial Narrow" w:hint="eastAsia"/>
          <w:sz w:val="24"/>
        </w:rPr>
        <w:t>数</w:t>
      </w:r>
      <w:r>
        <w:rPr>
          <w:rFonts w:ascii="Arial Narrow" w:hAnsi="Arial Narrow"/>
          <w:sz w:val="24"/>
        </w:rPr>
        <w:t>及占公司有表决权股份总数</w:t>
      </w:r>
      <w:r>
        <w:rPr>
          <w:rFonts w:ascii="Arial Narrow" w:hAnsi="Arial Narrow" w:hint="eastAsia"/>
          <w:sz w:val="24"/>
        </w:rPr>
        <w:t>的</w:t>
      </w:r>
      <w:r>
        <w:rPr>
          <w:rFonts w:ascii="Arial Narrow" w:hAnsi="Arial Narrow"/>
          <w:sz w:val="24"/>
        </w:rPr>
        <w:t>比例、表决</w:t>
      </w:r>
      <w:r>
        <w:rPr>
          <w:rFonts w:ascii="Arial Narrow" w:hAnsi="Arial Narrow" w:hint="eastAsia"/>
          <w:sz w:val="24"/>
        </w:rPr>
        <w:t>方式</w:t>
      </w:r>
      <w:r>
        <w:rPr>
          <w:rFonts w:ascii="Arial Narrow" w:hAnsi="Arial Narrow"/>
          <w:sz w:val="24"/>
        </w:rPr>
        <w:t>、</w:t>
      </w:r>
      <w:r>
        <w:rPr>
          <w:rFonts w:ascii="Arial Narrow" w:hAnsi="Arial Narrow" w:hint="eastAsia"/>
          <w:sz w:val="24"/>
        </w:rPr>
        <w:t>每</w:t>
      </w:r>
      <w:r>
        <w:rPr>
          <w:rFonts w:ascii="Arial Narrow" w:hAnsi="Arial Narrow"/>
          <w:sz w:val="24"/>
        </w:rPr>
        <w:t>项提案的表决结果和通过的各项决议的详细内容。</w:t>
      </w:r>
    </w:p>
    <w:p w14:paraId="6F965C31"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提案未获通过，或者本次股东会变更前次股东会决议的，应当在股东会决议公告中作特别提示。</w:t>
      </w:r>
    </w:p>
    <w:p w14:paraId="765BAE6C" w14:textId="4007B856" w:rsidR="005A6358" w:rsidRDefault="00B26845">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 xml:space="preserve"> </w:t>
      </w:r>
      <w:r w:rsidR="00663CE2">
        <w:rPr>
          <w:rFonts w:ascii="Arial Narrow" w:hAnsi="Arial Narrow" w:hint="eastAsia"/>
          <w:sz w:val="24"/>
          <w:szCs w:val="30"/>
        </w:rPr>
        <w:t>股东会通过有关董事选举提案的，新任董事在股东会审议通过后立即就任。</w:t>
      </w:r>
    </w:p>
    <w:p w14:paraId="363F515B"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股东会通过有关派现、送股或资本公积转增股本提案的，公司将在股东会结束后</w:t>
      </w:r>
      <w:r>
        <w:rPr>
          <w:sz w:val="24"/>
          <w:szCs w:val="30"/>
        </w:rPr>
        <w:t>2</w:t>
      </w:r>
      <w:r>
        <w:rPr>
          <w:rFonts w:ascii="Arial Narrow" w:hAnsi="Arial Narrow" w:hint="eastAsia"/>
          <w:sz w:val="24"/>
          <w:szCs w:val="30"/>
        </w:rPr>
        <w:t>个月内实施具体方案。</w:t>
      </w:r>
    </w:p>
    <w:p w14:paraId="3620EE18" w14:textId="77777777" w:rsidR="005A6358" w:rsidRDefault="005A6358">
      <w:pPr>
        <w:spacing w:afterLines="50" w:after="156" w:line="360" w:lineRule="auto"/>
        <w:ind w:left="482"/>
        <w:rPr>
          <w:rFonts w:ascii="Arial Narrow" w:hAnsi="Arial Narrow"/>
          <w:sz w:val="24"/>
        </w:rPr>
      </w:pPr>
    </w:p>
    <w:p w14:paraId="285AE6FC" w14:textId="77777777" w:rsidR="005A6358" w:rsidRDefault="00663CE2">
      <w:pPr>
        <w:pStyle w:val="1"/>
        <w:spacing w:before="0" w:afterLines="50" w:after="156" w:line="360" w:lineRule="auto"/>
        <w:jc w:val="center"/>
        <w:rPr>
          <w:rFonts w:ascii="Arial Narrow" w:eastAsia="黑体" w:hAnsi="Arial Narrow"/>
          <w:sz w:val="28"/>
          <w:szCs w:val="28"/>
        </w:rPr>
      </w:pPr>
      <w:bookmarkStart w:id="14" w:name="_Toc207200630"/>
      <w:r>
        <w:rPr>
          <w:rFonts w:ascii="Arial Narrow" w:eastAsia="黑体" w:hAnsi="Arial Narrow" w:hint="eastAsia"/>
          <w:sz w:val="28"/>
          <w:szCs w:val="28"/>
        </w:rPr>
        <w:lastRenderedPageBreak/>
        <w:t>第五章</w:t>
      </w:r>
      <w:r>
        <w:rPr>
          <w:rFonts w:ascii="Arial Narrow" w:eastAsia="黑体" w:hAnsi="Arial Narrow" w:hint="eastAsia"/>
          <w:sz w:val="28"/>
          <w:szCs w:val="28"/>
        </w:rPr>
        <w:t xml:space="preserve"> </w:t>
      </w:r>
      <w:r>
        <w:rPr>
          <w:rFonts w:ascii="Arial Narrow" w:eastAsia="黑体" w:hAnsi="Arial Narrow"/>
          <w:sz w:val="28"/>
          <w:szCs w:val="28"/>
        </w:rPr>
        <w:t>董事会</w:t>
      </w:r>
      <w:bookmarkEnd w:id="14"/>
    </w:p>
    <w:p w14:paraId="425C2A56" w14:textId="39BE6ED0" w:rsidR="005A6358" w:rsidRDefault="00663CE2">
      <w:pPr>
        <w:pStyle w:val="2"/>
        <w:spacing w:before="0" w:afterLines="50" w:after="156" w:line="360" w:lineRule="auto"/>
        <w:jc w:val="center"/>
        <w:rPr>
          <w:rFonts w:ascii="黑体" w:hAnsi="黑体"/>
          <w:sz w:val="24"/>
          <w:szCs w:val="24"/>
        </w:rPr>
      </w:pPr>
      <w:bookmarkStart w:id="15" w:name="_Toc207200631"/>
      <w:r>
        <w:rPr>
          <w:rFonts w:ascii="黑体" w:hAnsi="黑体" w:hint="eastAsia"/>
          <w:sz w:val="24"/>
          <w:szCs w:val="24"/>
        </w:rPr>
        <w:t>第一节 董事</w:t>
      </w:r>
      <w:bookmarkEnd w:id="15"/>
    </w:p>
    <w:p w14:paraId="64D10872"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公司董事为自然人，</w:t>
      </w:r>
      <w:r>
        <w:rPr>
          <w:rStyle w:val="da"/>
          <w:rFonts w:ascii="Arial Narrow" w:hAnsi="Arial Narrow" w:hint="eastAsia"/>
          <w:sz w:val="24"/>
          <w:szCs w:val="30"/>
        </w:rPr>
        <w:t>有下列情形之一的，不能担任公司的董事：</w:t>
      </w:r>
    </w:p>
    <w:p w14:paraId="423DEA23" w14:textId="77777777" w:rsidR="005A6358" w:rsidRDefault="00663CE2">
      <w:pPr>
        <w:spacing w:afterLines="50" w:after="156" w:line="360" w:lineRule="auto"/>
        <w:ind w:firstLine="480"/>
        <w:rPr>
          <w:rFonts w:ascii="Arial Narrow" w:hAnsi="Arial Narrow"/>
          <w:sz w:val="24"/>
          <w:szCs w:val="30"/>
        </w:rPr>
      </w:pPr>
      <w:r>
        <w:rPr>
          <w:rStyle w:val="da"/>
          <w:rFonts w:ascii="Arial Narrow" w:hAnsi="Arial Narrow" w:hint="eastAsia"/>
          <w:sz w:val="24"/>
          <w:szCs w:val="30"/>
        </w:rPr>
        <w:t>（一）无民事行为能力或者限制民事行为能力；</w:t>
      </w:r>
    </w:p>
    <w:p w14:paraId="5C4C09B2" w14:textId="5B985F14" w:rsidR="005A6358" w:rsidRDefault="00663CE2">
      <w:pPr>
        <w:spacing w:afterLines="50" w:after="156" w:line="360" w:lineRule="auto"/>
        <w:ind w:firstLine="480"/>
        <w:rPr>
          <w:rFonts w:ascii="Arial Narrow" w:hAnsi="Arial Narrow"/>
          <w:sz w:val="24"/>
          <w:szCs w:val="30"/>
        </w:rPr>
      </w:pPr>
      <w:r>
        <w:rPr>
          <w:rStyle w:val="da"/>
          <w:rFonts w:ascii="Arial Narrow" w:hAnsi="Arial Narrow" w:hint="eastAsia"/>
          <w:sz w:val="24"/>
          <w:szCs w:val="30"/>
        </w:rPr>
        <w:t>（二）因贪污、贿赂、侵占财产、挪用财产或者破坏社会主义市场经济秩序，被判处刑罚，或者因犯罪被剥夺政治权利，执行期满未逾</w:t>
      </w:r>
      <w:r>
        <w:rPr>
          <w:rStyle w:val="da"/>
          <w:sz w:val="24"/>
          <w:szCs w:val="30"/>
        </w:rPr>
        <w:t>5</w:t>
      </w:r>
      <w:r>
        <w:rPr>
          <w:rStyle w:val="da"/>
          <w:rFonts w:ascii="Arial Narrow" w:hAnsi="Arial Narrow" w:hint="eastAsia"/>
          <w:sz w:val="24"/>
          <w:szCs w:val="30"/>
        </w:rPr>
        <w:t>年，被宣告缓刑的，自缓刑考验期满之日起未逾二年；</w:t>
      </w:r>
    </w:p>
    <w:p w14:paraId="6C1CC85B" w14:textId="77777777" w:rsidR="005A6358" w:rsidRDefault="00663CE2">
      <w:pPr>
        <w:spacing w:afterLines="50" w:after="156" w:line="360" w:lineRule="auto"/>
        <w:ind w:firstLine="480"/>
        <w:rPr>
          <w:rFonts w:ascii="Arial Narrow" w:hAnsi="Arial Narrow"/>
          <w:sz w:val="24"/>
          <w:szCs w:val="30"/>
        </w:rPr>
      </w:pPr>
      <w:r>
        <w:rPr>
          <w:rStyle w:val="da"/>
          <w:rFonts w:ascii="Arial Narrow" w:hAnsi="Arial Narrow" w:hint="eastAsia"/>
          <w:sz w:val="24"/>
          <w:szCs w:val="30"/>
        </w:rPr>
        <w:t>（三）担任破产清算的公司、企业的董事或者厂长、经理，对该公司、企业的破产负有个人责任的，自该公司、企业破产清算完结之日起未逾</w:t>
      </w:r>
      <w:r>
        <w:rPr>
          <w:rStyle w:val="da"/>
          <w:sz w:val="24"/>
          <w:szCs w:val="30"/>
        </w:rPr>
        <w:t>3</w:t>
      </w:r>
      <w:r>
        <w:rPr>
          <w:rStyle w:val="da"/>
          <w:rFonts w:ascii="Arial Narrow" w:hAnsi="Arial Narrow" w:hint="eastAsia"/>
          <w:sz w:val="24"/>
          <w:szCs w:val="30"/>
        </w:rPr>
        <w:t>年；</w:t>
      </w:r>
    </w:p>
    <w:p w14:paraId="273F2AF8" w14:textId="77777777" w:rsidR="005A6358" w:rsidRDefault="00663CE2">
      <w:pPr>
        <w:spacing w:afterLines="50" w:after="156" w:line="360" w:lineRule="auto"/>
        <w:ind w:firstLine="480"/>
        <w:rPr>
          <w:rFonts w:ascii="Arial Narrow" w:hAnsi="Arial Narrow"/>
          <w:sz w:val="24"/>
          <w:szCs w:val="30"/>
        </w:rPr>
      </w:pPr>
      <w:r>
        <w:rPr>
          <w:rStyle w:val="da"/>
          <w:rFonts w:ascii="Arial Narrow" w:hAnsi="Arial Narrow" w:hint="eastAsia"/>
          <w:sz w:val="24"/>
          <w:szCs w:val="30"/>
        </w:rPr>
        <w:t>（四）担任因违法被吊销营业执照、责令关闭的公司、企业的法定代表人，并负有个人责任的，自该公司、企业被吊销营业执照、责令关闭之日起未逾</w:t>
      </w:r>
      <w:r>
        <w:rPr>
          <w:rStyle w:val="da"/>
          <w:sz w:val="24"/>
          <w:szCs w:val="30"/>
        </w:rPr>
        <w:t>3</w:t>
      </w:r>
      <w:r>
        <w:rPr>
          <w:rStyle w:val="da"/>
          <w:rFonts w:ascii="Arial Narrow" w:hAnsi="Arial Narrow" w:hint="eastAsia"/>
          <w:sz w:val="24"/>
          <w:szCs w:val="30"/>
        </w:rPr>
        <w:t>年；</w:t>
      </w:r>
    </w:p>
    <w:p w14:paraId="3D6032C0" w14:textId="77777777" w:rsidR="005A6358" w:rsidRDefault="00663CE2">
      <w:pPr>
        <w:spacing w:afterLines="50" w:after="156" w:line="360" w:lineRule="auto"/>
        <w:ind w:firstLine="480"/>
        <w:rPr>
          <w:rFonts w:ascii="Arial Narrow" w:hAnsi="Arial Narrow"/>
          <w:sz w:val="24"/>
        </w:rPr>
      </w:pPr>
      <w:r>
        <w:rPr>
          <w:rStyle w:val="da"/>
          <w:rFonts w:ascii="Arial Narrow" w:hAnsi="Arial Narrow" w:hint="eastAsia"/>
          <w:sz w:val="24"/>
          <w:szCs w:val="30"/>
        </w:rPr>
        <w:t>（五）个人所负数额较大的债务到期未清偿被人民法院列为失信被执行人；</w:t>
      </w:r>
    </w:p>
    <w:p w14:paraId="2E87D49B" w14:textId="77777777" w:rsidR="005A6358" w:rsidRDefault="00663CE2">
      <w:pPr>
        <w:spacing w:afterLines="50" w:after="156" w:line="360" w:lineRule="auto"/>
        <w:ind w:firstLine="480"/>
        <w:rPr>
          <w:rFonts w:ascii="Arial Narrow" w:hAnsi="Arial Narrow"/>
          <w:sz w:val="24"/>
          <w:szCs w:val="30"/>
        </w:rPr>
      </w:pPr>
      <w:r>
        <w:rPr>
          <w:rFonts w:ascii="Arial Narrow" w:hAnsi="Arial Narrow" w:hint="eastAsia"/>
          <w:sz w:val="24"/>
          <w:szCs w:val="30"/>
        </w:rPr>
        <w:t>（六）被中国证监会采取证券市场禁入措施，期限未满的；</w:t>
      </w:r>
    </w:p>
    <w:p w14:paraId="08B010AD" w14:textId="77777777" w:rsidR="005A6358" w:rsidRDefault="00663CE2">
      <w:pPr>
        <w:spacing w:afterLines="50" w:after="156" w:line="360" w:lineRule="auto"/>
        <w:ind w:firstLine="480"/>
        <w:rPr>
          <w:rFonts w:ascii="Arial Narrow" w:hAnsi="Arial Narrow"/>
          <w:sz w:val="24"/>
          <w:szCs w:val="30"/>
        </w:rPr>
      </w:pPr>
      <w:r>
        <w:rPr>
          <w:rFonts w:ascii="Arial Narrow" w:hAnsi="Arial Narrow"/>
          <w:sz w:val="24"/>
          <w:szCs w:val="30"/>
        </w:rPr>
        <w:t>（七）被证券交易所公开认定为不适合担任上市公司董事、高级管理人员等，期限未满的；</w:t>
      </w:r>
    </w:p>
    <w:p w14:paraId="4B5E1D5C" w14:textId="7F845CA0"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（八）法律、行政法规或部门规章规定的其他内容。</w:t>
      </w:r>
    </w:p>
    <w:p w14:paraId="7499315A" w14:textId="77777777" w:rsidR="005A6358" w:rsidRDefault="00663CE2">
      <w:pPr>
        <w:spacing w:afterLines="50" w:after="156" w:line="360" w:lineRule="auto"/>
        <w:ind w:firstLine="480"/>
        <w:rPr>
          <w:rFonts w:ascii="Arial Narrow" w:hAnsi="Arial Narrow"/>
          <w:sz w:val="24"/>
        </w:rPr>
      </w:pPr>
      <w:r>
        <w:rPr>
          <w:rStyle w:val="da"/>
          <w:rFonts w:ascii="Arial Narrow" w:hAnsi="Arial Narrow" w:hint="eastAsia"/>
          <w:sz w:val="24"/>
          <w:szCs w:val="30"/>
        </w:rPr>
        <w:t>违反本条规定选举、委派董事的，该选举、委派或者聘任无效。董事在任职期间出现本条情形的，公司将解除其职务，停止其履职。</w:t>
      </w:r>
    </w:p>
    <w:p w14:paraId="34074F38"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董事由股东会选举或更换，并可在任期届满前由股东会解除其职务。董事任期三年，任期届满可连选连任。</w:t>
      </w:r>
    </w:p>
    <w:p w14:paraId="1776E532"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rPr>
        <w:t>董事任期从就任之日起计算，至本届董事会任期届满时为止。董事任期届满未及时改选，在改选出的董事就任前，原董事仍应当依照法律、行政法规、部门规章和本章程的规定，履行董事职务。</w:t>
      </w:r>
    </w:p>
    <w:p w14:paraId="47437E70" w14:textId="31FEAB37" w:rsidR="005A6358" w:rsidRDefault="00663CE2">
      <w:pPr>
        <w:spacing w:afterLines="50" w:after="156" w:line="360" w:lineRule="auto"/>
        <w:ind w:firstLine="480"/>
        <w:rPr>
          <w:sz w:val="24"/>
        </w:rPr>
      </w:pPr>
      <w:r>
        <w:rPr>
          <w:sz w:val="24"/>
        </w:rPr>
        <w:lastRenderedPageBreak/>
        <w:t>董事可以由高级管理人员兼任，但兼任高级管理人员职务的董事以及由职工代表担任的董事，总计不得超过公司董事总数的</w:t>
      </w:r>
      <w:r>
        <w:rPr>
          <w:sz w:val="24"/>
        </w:rPr>
        <w:t>1/2</w:t>
      </w:r>
      <w:r>
        <w:rPr>
          <w:rFonts w:hint="eastAsia"/>
          <w:sz w:val="24"/>
        </w:rPr>
        <w:t>。</w:t>
      </w:r>
    </w:p>
    <w:p w14:paraId="03566F46" w14:textId="11FB328E"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sz w:val="24"/>
        </w:rPr>
        <w:t>公司</w:t>
      </w:r>
      <w:r>
        <w:rPr>
          <w:rFonts w:hint="eastAsia"/>
          <w:sz w:val="24"/>
        </w:rPr>
        <w:t>设有</w:t>
      </w:r>
      <w:r>
        <w:rPr>
          <w:rFonts w:hint="eastAsia"/>
          <w:sz w:val="24"/>
        </w:rPr>
        <w:t>1</w:t>
      </w:r>
      <w:r>
        <w:rPr>
          <w:rFonts w:hint="eastAsia"/>
          <w:sz w:val="24"/>
        </w:rPr>
        <w:t>名职工代表董事</w:t>
      </w:r>
      <w:r>
        <w:rPr>
          <w:sz w:val="24"/>
        </w:rPr>
        <w:t>。董事会中的职工代表</w:t>
      </w:r>
      <w:r>
        <w:rPr>
          <w:rFonts w:hint="eastAsia"/>
          <w:sz w:val="24"/>
        </w:rPr>
        <w:t>董事</w:t>
      </w:r>
      <w:r>
        <w:rPr>
          <w:sz w:val="24"/>
        </w:rPr>
        <w:t>由公司职工通过职工代表大会、职工大会或者其他形式民主选举产生，无需提交股东会审议。</w:t>
      </w:r>
      <w:r>
        <w:rPr>
          <w:rFonts w:ascii="Arial Narrow" w:hAnsi="Arial Narrow" w:hint="eastAsia"/>
          <w:sz w:val="24"/>
          <w:szCs w:val="30"/>
        </w:rPr>
        <w:t>董事应当遵守法律、行政法规和本章程，对公司负有下列忠实义务，应当采取措施避免自身利益与公司利益冲突，不得利用职权牟取不正当利益，不得有下列行为：</w:t>
      </w:r>
    </w:p>
    <w:p w14:paraId="25F78914" w14:textId="6CCF1AD5"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（一）不得利用职权贿赂或者收受其他非法收入；</w:t>
      </w:r>
    </w:p>
    <w:p w14:paraId="24528408"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（二）不得侵占公司财产、挪用公司资金；</w:t>
      </w:r>
    </w:p>
    <w:p w14:paraId="0C9FF07D"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（三）不得将公司资产或者资金以其个人名义或者其他个人名义开立账户存储；</w:t>
      </w:r>
    </w:p>
    <w:p w14:paraId="6ED9AD1F"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（四）不得违反本章程的规定，未经股东会或董事会同意，将公司资金借贷给他人或者以公司财产为他人提供担保；</w:t>
      </w:r>
    </w:p>
    <w:p w14:paraId="2FD36391" w14:textId="60454A23"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（五）未向董事会或者股东会报告，并按照本章程的规定经董事会或者股东会决议通过，不得直接或者间接与本公司订立合同或者进行交易；</w:t>
      </w:r>
    </w:p>
    <w:p w14:paraId="00DEA55D" w14:textId="152E212C" w:rsidR="005A6358" w:rsidRDefault="00663CE2">
      <w:pPr>
        <w:spacing w:afterLines="50" w:after="156" w:line="360" w:lineRule="auto"/>
        <w:ind w:firstLine="480"/>
        <w:rPr>
          <w:rFonts w:ascii="Arial Narrow" w:hAnsi="Arial Narrow"/>
          <w:sz w:val="24"/>
          <w:szCs w:val="30"/>
        </w:rPr>
      </w:pPr>
      <w:r>
        <w:rPr>
          <w:rFonts w:ascii="Arial Narrow" w:hAnsi="Arial Narrow" w:hint="eastAsia"/>
          <w:sz w:val="24"/>
          <w:szCs w:val="30"/>
        </w:rPr>
        <w:t>（六）不得利用职务便利，为自己或他人谋取属于公司的商业机会，但向董事会或者股东会报告并经股东会决议通过，或者公司根据法律、行政法规或者本章程的规定，不能利用该商业机会的除外；</w:t>
      </w:r>
    </w:p>
    <w:p w14:paraId="7CBE5496"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（七）未向董事会或者股东会报告，并经股东会决议通过，不得自营或者为他人经营与本公司同类的业务；</w:t>
      </w:r>
    </w:p>
    <w:p w14:paraId="1AB68655" w14:textId="25BB5FD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（八）不得接受他人与公司交易的佣金归为己有；</w:t>
      </w:r>
    </w:p>
    <w:p w14:paraId="302C3322" w14:textId="20588031"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（九）不得擅自披露公司秘密；</w:t>
      </w:r>
    </w:p>
    <w:p w14:paraId="2AB26962" w14:textId="7E3A9D68" w:rsidR="005A6358" w:rsidRDefault="00663CE2">
      <w:pPr>
        <w:spacing w:afterLines="50" w:after="156" w:line="360" w:lineRule="auto"/>
        <w:ind w:firstLine="480"/>
        <w:rPr>
          <w:rFonts w:ascii="Arial Narrow" w:hAnsi="Arial Narrow"/>
          <w:sz w:val="24"/>
          <w:szCs w:val="30"/>
        </w:rPr>
      </w:pPr>
      <w:r>
        <w:rPr>
          <w:rFonts w:ascii="Arial Narrow" w:hAnsi="Arial Narrow" w:hint="eastAsia"/>
          <w:sz w:val="24"/>
          <w:szCs w:val="30"/>
        </w:rPr>
        <w:t>（十）不得利用其关联关系损害公司利益；</w:t>
      </w:r>
    </w:p>
    <w:p w14:paraId="198199C3" w14:textId="34952BF6"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（十一）法律、行政法规、部门规章及本章程规定的其他忠实义务。</w:t>
      </w:r>
    </w:p>
    <w:p w14:paraId="1BF49A6B" w14:textId="77777777" w:rsidR="005A6358" w:rsidRDefault="00663CE2">
      <w:pPr>
        <w:spacing w:afterLines="50" w:after="156" w:line="360" w:lineRule="auto"/>
        <w:ind w:firstLine="480"/>
        <w:rPr>
          <w:rFonts w:ascii="Arial Narrow" w:hAnsi="Arial Narrow"/>
          <w:sz w:val="24"/>
          <w:szCs w:val="30"/>
        </w:rPr>
      </w:pPr>
      <w:r>
        <w:rPr>
          <w:rFonts w:ascii="Arial Narrow" w:hAnsi="Arial Narrow" w:hint="eastAsia"/>
          <w:sz w:val="24"/>
          <w:szCs w:val="30"/>
        </w:rPr>
        <w:t>董事违反本条规定所得的收入，应当归公司所有；给公司造成损失的，应当</w:t>
      </w:r>
      <w:r>
        <w:rPr>
          <w:rFonts w:ascii="Arial Narrow" w:hAnsi="Arial Narrow" w:hint="eastAsia"/>
          <w:sz w:val="24"/>
          <w:szCs w:val="30"/>
        </w:rPr>
        <w:lastRenderedPageBreak/>
        <w:t>承担赔偿责任。</w:t>
      </w:r>
    </w:p>
    <w:p w14:paraId="01542BA4" w14:textId="77777777" w:rsidR="005A6358" w:rsidRDefault="00663CE2">
      <w:pPr>
        <w:spacing w:afterLines="50" w:after="156" w:line="360" w:lineRule="auto"/>
        <w:ind w:firstLine="480"/>
        <w:rPr>
          <w:rFonts w:ascii="Arial Narrow" w:hAnsi="Arial Narrow"/>
          <w:sz w:val="24"/>
          <w:szCs w:val="30"/>
        </w:rPr>
      </w:pPr>
      <w:r>
        <w:rPr>
          <w:rFonts w:ascii="Arial Narrow" w:hAnsi="Arial Narrow" w:hint="eastAsia"/>
          <w:sz w:val="24"/>
          <w:szCs w:val="30"/>
        </w:rPr>
        <w:t>董事、高级管理人员的近亲属，董事、高级管理人员或者其近亲属直接或者间接控制的企业，以及与董事、高级管理人员有其他关联关系的关联人，与公司订立合同或者进行交易，适用本条第一款第（五）项的规定。</w:t>
      </w:r>
    </w:p>
    <w:p w14:paraId="11D4C6C7"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董事应当遵守法律、行政法规和本章程的规定，对公司负有下列勤勉义务：</w:t>
      </w:r>
    </w:p>
    <w:p w14:paraId="2ADA73D8"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（一）应谨慎、认真、勤勉地行使公司赋予的权利，以保证公司的商业行为符合国家法律、行政法规以及国家各项经济政策的要求，商业活动不超过营业执照规定的业务范围；</w:t>
      </w:r>
    </w:p>
    <w:p w14:paraId="199AFE1D"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（二）应公平对待所有股东；</w:t>
      </w:r>
    </w:p>
    <w:p w14:paraId="6A134D70"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（三）及时了解公司业务经营管理状况；</w:t>
      </w:r>
    </w:p>
    <w:p w14:paraId="018EB6A8"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（四）应当对公司定期报告签署书面确认意见。保证公司所披露的信息真实、准确、完整；</w:t>
      </w:r>
    </w:p>
    <w:p w14:paraId="5B01ECE6" w14:textId="397AC965" w:rsidR="005A6358" w:rsidRDefault="00663CE2">
      <w:pPr>
        <w:spacing w:afterLines="50" w:after="156" w:line="360" w:lineRule="auto"/>
        <w:ind w:firstLine="480"/>
        <w:rPr>
          <w:rStyle w:val="da"/>
          <w:rFonts w:ascii="Arial Narrow" w:hAnsi="Arial Narrow"/>
          <w:sz w:val="24"/>
          <w:szCs w:val="30"/>
        </w:rPr>
      </w:pPr>
      <w:r>
        <w:rPr>
          <w:rFonts w:ascii="Arial Narrow" w:hAnsi="Arial Narrow" w:hint="eastAsia"/>
          <w:sz w:val="24"/>
          <w:szCs w:val="30"/>
        </w:rPr>
        <w:t>（五）</w:t>
      </w:r>
      <w:r>
        <w:rPr>
          <w:rStyle w:val="da"/>
          <w:rFonts w:ascii="Arial Narrow" w:hAnsi="Arial Narrow" w:hint="eastAsia"/>
          <w:sz w:val="24"/>
          <w:szCs w:val="30"/>
        </w:rPr>
        <w:t>应当如实向审计委员会提供有关情况和资料，不得妨碍审计委员会或者审计委员会成员行使职权；</w:t>
      </w:r>
    </w:p>
    <w:p w14:paraId="3959B81B" w14:textId="368CF372" w:rsidR="005A6358" w:rsidRDefault="00663CE2">
      <w:pPr>
        <w:spacing w:afterLines="50" w:after="156" w:line="360" w:lineRule="auto"/>
        <w:ind w:firstLine="480"/>
        <w:rPr>
          <w:rStyle w:val="da"/>
          <w:rFonts w:ascii="Arial Narrow" w:hAnsi="Arial Narrow"/>
          <w:sz w:val="24"/>
          <w:szCs w:val="30"/>
        </w:rPr>
      </w:pPr>
      <w:r>
        <w:rPr>
          <w:rStyle w:val="da"/>
          <w:rFonts w:ascii="Arial Narrow" w:hAnsi="Arial Narrow" w:hint="eastAsia"/>
          <w:sz w:val="24"/>
          <w:szCs w:val="30"/>
        </w:rPr>
        <w:t>（六）执行职务时应当为公司的最大利益尽到管理者应有的合理注意；</w:t>
      </w:r>
    </w:p>
    <w:p w14:paraId="73EA114A" w14:textId="77777777" w:rsidR="005A6358" w:rsidRDefault="00663CE2">
      <w:pPr>
        <w:spacing w:afterLines="50" w:after="156" w:line="360" w:lineRule="auto"/>
        <w:ind w:firstLine="480"/>
        <w:rPr>
          <w:rFonts w:ascii="Arial Narrow" w:hAnsi="Arial Narrow"/>
          <w:sz w:val="24"/>
          <w:szCs w:val="30"/>
        </w:rPr>
      </w:pPr>
      <w:r>
        <w:rPr>
          <w:rFonts w:ascii="Arial Narrow" w:hAnsi="Arial Narrow" w:hint="eastAsia"/>
          <w:sz w:val="24"/>
          <w:szCs w:val="30"/>
        </w:rPr>
        <w:t>（七）法律、行政法规、部门规章及本章程规定的其他勤勉义务。</w:t>
      </w:r>
    </w:p>
    <w:p w14:paraId="4464C567" w14:textId="12D1696B" w:rsidR="005A6358" w:rsidRDefault="00663CE2">
      <w:pPr>
        <w:spacing w:afterLines="50" w:after="156" w:line="360" w:lineRule="auto"/>
        <w:ind w:firstLine="480"/>
        <w:rPr>
          <w:rFonts w:ascii="Arial Narrow" w:hAnsi="Arial Narrow"/>
          <w:sz w:val="24"/>
          <w:szCs w:val="30"/>
        </w:rPr>
      </w:pPr>
      <w:r>
        <w:rPr>
          <w:rFonts w:ascii="Arial Narrow" w:hAnsi="Arial Narrow" w:hint="eastAsia"/>
          <w:sz w:val="24"/>
          <w:szCs w:val="30"/>
        </w:rPr>
        <w:t>公司的控股股东、实际控制人不担任公司董事但实际执行公司事务的，适用前款及本章程第一百〇四条的规定。</w:t>
      </w:r>
    </w:p>
    <w:p w14:paraId="75A63219"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董事连续两次未能亲自出席，也不委托其他董事出席董事会会议，视为不能履行职责，董事会应当建议股东会予以撤换。</w:t>
      </w:r>
    </w:p>
    <w:p w14:paraId="03DCF0C8" w14:textId="472D9D23"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董事可以在任期届满以前辞任。董事辞职应向公司提交书面辞职报告，公司收到辞职报告之</w:t>
      </w:r>
      <w:proofErr w:type="gramStart"/>
      <w:r>
        <w:rPr>
          <w:rFonts w:ascii="Arial Narrow" w:hAnsi="Arial Narrow" w:hint="eastAsia"/>
          <w:sz w:val="24"/>
        </w:rPr>
        <w:t>日辞任</w:t>
      </w:r>
      <w:proofErr w:type="gramEnd"/>
      <w:r>
        <w:rPr>
          <w:rFonts w:ascii="Arial Narrow" w:hAnsi="Arial Narrow" w:hint="eastAsia"/>
          <w:sz w:val="24"/>
        </w:rPr>
        <w:t>生效，公司将在</w:t>
      </w:r>
      <w:r>
        <w:rPr>
          <w:sz w:val="24"/>
        </w:rPr>
        <w:t>2</w:t>
      </w:r>
      <w:r>
        <w:rPr>
          <w:rFonts w:hint="eastAsia"/>
          <w:sz w:val="24"/>
        </w:rPr>
        <w:t>个交易</w:t>
      </w:r>
      <w:r>
        <w:rPr>
          <w:rFonts w:ascii="Arial Narrow" w:hAnsi="Arial Narrow" w:hint="eastAsia"/>
          <w:sz w:val="24"/>
        </w:rPr>
        <w:t>日内披露有关情况。</w:t>
      </w:r>
    </w:p>
    <w:p w14:paraId="4E0DDA55"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rPr>
        <w:lastRenderedPageBreak/>
        <w:t>如因董事的辞职导致公司董事会成员低于法定最低人数时，在改选出的董事就任前，原董事仍应当依照法律、行政法规、部门规章和本章程规定，履行董事职务。</w:t>
      </w:r>
    </w:p>
    <w:p w14:paraId="6AFF9031"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sz w:val="24"/>
          <w:szCs w:val="30"/>
        </w:rPr>
        <w:t>公司建立董事离职管理制度，明确对未履行完毕的公开承诺以及其他未尽事宜追责追偿的保障措施。</w:t>
      </w:r>
      <w:r>
        <w:rPr>
          <w:rFonts w:ascii="Arial Narrow" w:hAnsi="Arial Narrow" w:hint="eastAsia"/>
          <w:sz w:val="24"/>
          <w:szCs w:val="30"/>
        </w:rPr>
        <w:t>董事辞职生效或者任期届满，应向董事会办妥所有移交手续，其对公司和股东承担的忠实义务，在任期结束后</w:t>
      </w:r>
      <w:r>
        <w:rPr>
          <w:sz w:val="24"/>
          <w:szCs w:val="30"/>
        </w:rPr>
        <w:t>2</w:t>
      </w:r>
      <w:r>
        <w:rPr>
          <w:rFonts w:ascii="Arial Narrow" w:hAnsi="Arial Narrow" w:hint="eastAsia"/>
          <w:sz w:val="24"/>
          <w:szCs w:val="30"/>
        </w:rPr>
        <w:t>年内并不当然解除，</w:t>
      </w:r>
      <w:r>
        <w:rPr>
          <w:rFonts w:ascii="Arial Narrow" w:hAnsi="Arial Narrow" w:hint="eastAsia"/>
          <w:sz w:val="24"/>
        </w:rPr>
        <w:t>对公司商业秘密保密的义务仍然有效，直至该秘密成为公开信息。</w:t>
      </w:r>
    </w:p>
    <w:p w14:paraId="6ED781AE" w14:textId="77777777" w:rsidR="005A6358" w:rsidRDefault="00663CE2">
      <w:pPr>
        <w:pStyle w:val="aa"/>
        <w:numPr>
          <w:ilvl w:val="0"/>
          <w:numId w:val="1"/>
        </w:numPr>
        <w:rPr>
          <w:rFonts w:hint="default"/>
        </w:rPr>
      </w:pPr>
      <w:r>
        <w:t>股东会可以决议解任董事，决议</w:t>
      </w:r>
      <w:proofErr w:type="gramStart"/>
      <w:r>
        <w:t>作出</w:t>
      </w:r>
      <w:proofErr w:type="gramEnd"/>
      <w:r>
        <w:t>之日解任生效。</w:t>
      </w:r>
    </w:p>
    <w:p w14:paraId="1DF2770C" w14:textId="77777777" w:rsidR="005A6358" w:rsidRDefault="00663CE2">
      <w:pPr>
        <w:pStyle w:val="aa"/>
        <w:tabs>
          <w:tab w:val="left" w:pos="1935"/>
        </w:tabs>
        <w:ind w:left="480"/>
        <w:rPr>
          <w:rFonts w:hint="default"/>
        </w:rPr>
      </w:pPr>
      <w:r>
        <w:t>无正当理由，在任期届满前解任董事的，董事可以要求公司予以赔偿。</w:t>
      </w:r>
    </w:p>
    <w:p w14:paraId="694B9365"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未经本章程规定或者董事会的合法授权，任何董事不得以个人名义代表公司或者董事会行事。董事以其个人名义行事时，在第三方会合理地认为该董事在代表公司或者董事会行事的情况下，该董事应当事先声明其立场和身份。</w:t>
      </w:r>
    </w:p>
    <w:p w14:paraId="46B92DAD" w14:textId="77777777" w:rsidR="005A6358" w:rsidRDefault="00663CE2">
      <w:pPr>
        <w:numPr>
          <w:ilvl w:val="0"/>
          <w:numId w:val="1"/>
        </w:numPr>
        <w:tabs>
          <w:tab w:val="clear" w:pos="1935"/>
          <w:tab w:val="left" w:pos="1620"/>
        </w:tabs>
        <w:spacing w:afterLines="50" w:after="156" w:line="360" w:lineRule="auto"/>
        <w:ind w:left="0" w:firstLine="482"/>
        <w:rPr>
          <w:rStyle w:val="da"/>
          <w:rFonts w:ascii="Arial Narrow" w:hAnsi="Arial Narrow"/>
          <w:sz w:val="24"/>
          <w:szCs w:val="30"/>
        </w:rPr>
      </w:pPr>
      <w:r>
        <w:rPr>
          <w:rStyle w:val="da"/>
          <w:rFonts w:ascii="Arial Narrow" w:hAnsi="Arial Narrow" w:hint="eastAsia"/>
          <w:sz w:val="24"/>
          <w:szCs w:val="30"/>
        </w:rPr>
        <w:t xml:space="preserve"> </w:t>
      </w:r>
      <w:r>
        <w:rPr>
          <w:rStyle w:val="da"/>
          <w:rFonts w:ascii="Arial Narrow" w:hAnsi="Arial Narrow" w:hint="eastAsia"/>
          <w:sz w:val="24"/>
          <w:szCs w:val="30"/>
        </w:rPr>
        <w:t>董事执行公司职务，给他人造成损害的，公司将承担赔偿责任；董事存在故意或者重大过失的，也应当承担赔偿责任。</w:t>
      </w:r>
      <w:r>
        <w:rPr>
          <w:rStyle w:val="da"/>
          <w:rFonts w:ascii="Arial Narrow" w:hAnsi="Arial Narrow" w:hint="eastAsia"/>
          <w:sz w:val="24"/>
          <w:szCs w:val="30"/>
        </w:rPr>
        <w:t xml:space="preserve">      </w:t>
      </w:r>
    </w:p>
    <w:p w14:paraId="1362839A" w14:textId="77777777" w:rsidR="005A6358" w:rsidRDefault="00663CE2" w:rsidP="00775867">
      <w:pPr>
        <w:numPr>
          <w:ilvl w:val="255"/>
          <w:numId w:val="0"/>
        </w:numPr>
        <w:tabs>
          <w:tab w:val="left" w:pos="1620"/>
        </w:tabs>
        <w:spacing w:afterLines="50" w:after="156" w:line="360" w:lineRule="auto"/>
        <w:ind w:firstLineChars="200" w:firstLine="480"/>
        <w:rPr>
          <w:rStyle w:val="da"/>
          <w:rFonts w:ascii="Arial Narrow" w:hAnsi="Arial Narrow"/>
          <w:sz w:val="24"/>
          <w:szCs w:val="30"/>
        </w:rPr>
      </w:pPr>
      <w:r>
        <w:rPr>
          <w:rStyle w:val="da"/>
          <w:rFonts w:ascii="Arial Narrow" w:hAnsi="Arial Narrow" w:hint="eastAsia"/>
          <w:sz w:val="24"/>
          <w:szCs w:val="30"/>
        </w:rPr>
        <w:t>董事执行公司职务时违反法律、行政法规、部门规章或本章程的规定，给公司造成损失的，应当承担赔偿责任。</w:t>
      </w:r>
    </w:p>
    <w:p w14:paraId="139B5AAA" w14:textId="23E15FE3" w:rsidR="005A6358" w:rsidRDefault="00663CE2">
      <w:pPr>
        <w:pStyle w:val="2"/>
        <w:spacing w:before="0" w:afterLines="50" w:after="156" w:line="360" w:lineRule="auto"/>
        <w:jc w:val="center"/>
        <w:rPr>
          <w:rFonts w:ascii="黑体" w:hAnsi="黑体"/>
          <w:sz w:val="24"/>
          <w:szCs w:val="24"/>
        </w:rPr>
      </w:pPr>
      <w:bookmarkStart w:id="16" w:name="_Toc207200632"/>
      <w:r>
        <w:rPr>
          <w:rFonts w:ascii="黑体" w:hAnsi="黑体" w:hint="eastAsia"/>
          <w:sz w:val="24"/>
          <w:szCs w:val="24"/>
        </w:rPr>
        <w:t>第二节 董事会</w:t>
      </w:r>
      <w:bookmarkEnd w:id="16"/>
    </w:p>
    <w:p w14:paraId="49F1D5DE"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rPr>
        <w:t>公司设董事会，对股东会负责。</w:t>
      </w:r>
    </w:p>
    <w:p w14:paraId="5DA68E22"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董事会由</w:t>
      </w:r>
      <w:r>
        <w:rPr>
          <w:sz w:val="24"/>
          <w:szCs w:val="30"/>
        </w:rPr>
        <w:t>7</w:t>
      </w:r>
      <w:r>
        <w:rPr>
          <w:rFonts w:ascii="Arial Narrow" w:hAnsi="Arial Narrow" w:hint="eastAsia"/>
          <w:sz w:val="24"/>
          <w:szCs w:val="30"/>
        </w:rPr>
        <w:t>名董事组成，其中独立董事</w:t>
      </w:r>
      <w:r>
        <w:rPr>
          <w:sz w:val="24"/>
          <w:szCs w:val="30"/>
        </w:rPr>
        <w:t>3</w:t>
      </w:r>
      <w:r>
        <w:rPr>
          <w:rFonts w:ascii="Arial Narrow" w:hAnsi="Arial Narrow" w:hint="eastAsia"/>
          <w:sz w:val="24"/>
          <w:szCs w:val="30"/>
        </w:rPr>
        <w:t>名。</w:t>
      </w:r>
    </w:p>
    <w:p w14:paraId="59A7A6D6"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董事会行使下列职权：</w:t>
      </w:r>
    </w:p>
    <w:p w14:paraId="0FB83C95"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（一）召集股东会，并向股东会报告工作；</w:t>
      </w:r>
    </w:p>
    <w:p w14:paraId="29F8D5A1"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lastRenderedPageBreak/>
        <w:t>（二）执行股东会的决议；</w:t>
      </w:r>
    </w:p>
    <w:p w14:paraId="4A284F7D"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（三）决定公司的经营计划和投资方案；</w:t>
      </w:r>
    </w:p>
    <w:p w14:paraId="1327EB1B"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（四）制订公司的利润分配方案和弥补亏损方案；</w:t>
      </w:r>
    </w:p>
    <w:p w14:paraId="7D732433"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（五）制订公司增加或者减少注册资本、发行债券或其他证券及上市方案；</w:t>
      </w:r>
    </w:p>
    <w:p w14:paraId="4540BDFA"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（六）拟订公司重大收购、收购本公司股票或者合并、分立、解散及变更公司形式的方案；</w:t>
      </w:r>
    </w:p>
    <w:p w14:paraId="5FC4E6A0"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（七）在股东会授权范围内，决定公司对外投资、收购出售资产、资产抵押、对外担保事项、委托理财、关联交易、对外捐赠等事项；</w:t>
      </w:r>
    </w:p>
    <w:p w14:paraId="1C084757"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（八）决定公司内部管理机构的设置；</w:t>
      </w:r>
    </w:p>
    <w:p w14:paraId="04A59067"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九）决定聘任或者解聘公司总经理、董事会秘书及其他高级管理人员，并决定其报酬事项和奖惩事项；根据总经理的提名，决定聘任或者解聘公司副总经理、财务总监等高级管理人员，并决定其报酬事项和奖惩事项；</w:t>
      </w:r>
    </w:p>
    <w:p w14:paraId="5EA170F2"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（十）制订公司的基本管理制度；</w:t>
      </w:r>
    </w:p>
    <w:p w14:paraId="7276D039"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（十一）制订本章程的修改方案；</w:t>
      </w:r>
    </w:p>
    <w:p w14:paraId="531F1284"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（十二）管理公司信息披露事项；</w:t>
      </w:r>
    </w:p>
    <w:p w14:paraId="6A163CE0"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（十三）向股东会提请聘请或更换为公司审计的会计师事务所；</w:t>
      </w:r>
    </w:p>
    <w:p w14:paraId="722A3EEE"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（十四）听取公司总经理的工作汇报并检查总经理的工作；</w:t>
      </w:r>
    </w:p>
    <w:p w14:paraId="59BD1D55" w14:textId="77777777" w:rsidR="005A6358" w:rsidRDefault="00663CE2">
      <w:pPr>
        <w:spacing w:afterLines="50" w:after="156" w:line="360" w:lineRule="auto"/>
        <w:ind w:firstLine="480"/>
        <w:rPr>
          <w:rFonts w:ascii="Arial Narrow" w:hAnsi="Arial Narrow"/>
          <w:sz w:val="24"/>
          <w:szCs w:val="30"/>
        </w:rPr>
      </w:pPr>
      <w:r>
        <w:rPr>
          <w:rFonts w:ascii="Arial Narrow" w:hAnsi="Arial Narrow" w:hint="eastAsia"/>
          <w:sz w:val="24"/>
          <w:szCs w:val="30"/>
        </w:rPr>
        <w:t>（十五）法律、行政法规、部门规章、本章程或股东会授予的其他职权。</w:t>
      </w:r>
    </w:p>
    <w:p w14:paraId="31D0B291" w14:textId="77777777" w:rsidR="005A6358" w:rsidRDefault="00663CE2">
      <w:pPr>
        <w:spacing w:afterLines="50" w:after="156" w:line="360" w:lineRule="auto"/>
        <w:ind w:firstLine="480"/>
        <w:rPr>
          <w:rFonts w:ascii="Arial Narrow" w:hAnsi="Arial Narrow"/>
          <w:sz w:val="24"/>
          <w:szCs w:val="30"/>
        </w:rPr>
      </w:pPr>
      <w:r>
        <w:rPr>
          <w:rFonts w:ascii="Arial Narrow" w:hAnsi="Arial Narrow"/>
          <w:sz w:val="24"/>
          <w:szCs w:val="30"/>
        </w:rPr>
        <w:t>超过</w:t>
      </w:r>
      <w:r>
        <w:rPr>
          <w:rFonts w:ascii="Arial Narrow" w:hAnsi="Arial Narrow" w:hint="eastAsia"/>
          <w:sz w:val="24"/>
          <w:szCs w:val="30"/>
        </w:rPr>
        <w:t>股东会</w:t>
      </w:r>
      <w:r>
        <w:rPr>
          <w:rFonts w:ascii="Arial Narrow" w:hAnsi="Arial Narrow"/>
          <w:sz w:val="24"/>
          <w:szCs w:val="30"/>
        </w:rPr>
        <w:t>授权范围的事项，应当提交</w:t>
      </w:r>
      <w:r>
        <w:rPr>
          <w:rFonts w:ascii="Arial Narrow" w:hAnsi="Arial Narrow" w:hint="eastAsia"/>
          <w:sz w:val="24"/>
          <w:szCs w:val="30"/>
        </w:rPr>
        <w:t>股东会</w:t>
      </w:r>
      <w:r>
        <w:rPr>
          <w:rFonts w:ascii="Arial Narrow" w:hAnsi="Arial Narrow"/>
          <w:sz w:val="24"/>
          <w:szCs w:val="30"/>
        </w:rPr>
        <w:t>审议。</w:t>
      </w:r>
    </w:p>
    <w:p w14:paraId="2E5F23C4" w14:textId="1791293B" w:rsidR="005A6358" w:rsidRDefault="00155D0B">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 xml:space="preserve"> </w:t>
      </w:r>
      <w:r w:rsidR="00663CE2">
        <w:rPr>
          <w:rFonts w:ascii="Arial Narrow" w:hAnsi="Arial Narrow" w:hint="eastAsia"/>
          <w:sz w:val="24"/>
          <w:szCs w:val="30"/>
        </w:rPr>
        <w:t>公司董事会应当就注册会计师对公司财务报告出具的非标准审计意见向股东会</w:t>
      </w:r>
      <w:proofErr w:type="gramStart"/>
      <w:r w:rsidR="00663CE2">
        <w:rPr>
          <w:rFonts w:ascii="Arial Narrow" w:hAnsi="Arial Narrow" w:hint="eastAsia"/>
          <w:sz w:val="24"/>
          <w:szCs w:val="30"/>
        </w:rPr>
        <w:t>作出</w:t>
      </w:r>
      <w:proofErr w:type="gramEnd"/>
      <w:r w:rsidR="00663CE2">
        <w:rPr>
          <w:rFonts w:ascii="Arial Narrow" w:hAnsi="Arial Narrow" w:hint="eastAsia"/>
          <w:sz w:val="24"/>
          <w:szCs w:val="30"/>
        </w:rPr>
        <w:t>说明。</w:t>
      </w:r>
    </w:p>
    <w:p w14:paraId="12EBEDCC" w14:textId="507F7C11" w:rsidR="005A6358" w:rsidRDefault="00155D0B">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sz w:val="24"/>
          <w:szCs w:val="30"/>
        </w:rPr>
        <w:t xml:space="preserve"> </w:t>
      </w:r>
      <w:r w:rsidR="00663CE2">
        <w:rPr>
          <w:rFonts w:ascii="Arial Narrow" w:hAnsi="Arial Narrow" w:hint="eastAsia"/>
          <w:sz w:val="24"/>
          <w:szCs w:val="30"/>
        </w:rPr>
        <w:t>董事会制定董事会议事规则，以确保董事会落实股东会决议，提高工作效率，保证科学决策。</w:t>
      </w:r>
    </w:p>
    <w:p w14:paraId="000E6B8D"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hint="eastAsia"/>
          <w:sz w:val="24"/>
        </w:rPr>
        <w:lastRenderedPageBreak/>
        <w:t>董事会下设战略委员会、审计委员会、提名委员会及薪酬与考核委员会，并应制</w:t>
      </w:r>
      <w:proofErr w:type="gramStart"/>
      <w:r>
        <w:rPr>
          <w:rFonts w:ascii="Arial Narrow" w:hAnsi="Arial Narrow" w:hint="eastAsia"/>
          <w:sz w:val="24"/>
        </w:rPr>
        <w:t>定专门</w:t>
      </w:r>
      <w:proofErr w:type="gramEnd"/>
      <w:r>
        <w:rPr>
          <w:rFonts w:ascii="Arial Narrow" w:hAnsi="Arial Narrow" w:hint="eastAsia"/>
          <w:sz w:val="24"/>
        </w:rPr>
        <w:t>委员会工作细则。</w:t>
      </w:r>
    </w:p>
    <w:p w14:paraId="23415F9B" w14:textId="012D6277" w:rsidR="005A6358" w:rsidRDefault="00663CE2">
      <w:pPr>
        <w:spacing w:afterLines="50" w:after="156" w:line="360" w:lineRule="auto"/>
        <w:ind w:firstLineChars="200" w:firstLine="480"/>
        <w:rPr>
          <w:rFonts w:ascii="Arial Narrow" w:hAnsi="Arial Narrow"/>
          <w:sz w:val="24"/>
        </w:rPr>
      </w:pPr>
      <w:r>
        <w:rPr>
          <w:rFonts w:ascii="Arial Narrow" w:hAnsi="Arial Narrow" w:hint="eastAsia"/>
          <w:sz w:val="24"/>
        </w:rPr>
        <w:t>董事、高级管理人员的薪酬考核按照本公司相关工作细则执行。</w:t>
      </w:r>
    </w:p>
    <w:p w14:paraId="7A752831" w14:textId="5B2FF482" w:rsidR="005A6358" w:rsidRDefault="00155D0B">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 xml:space="preserve"> </w:t>
      </w:r>
      <w:r w:rsidR="00663CE2">
        <w:rPr>
          <w:rFonts w:ascii="Arial Narrow" w:hAnsi="Arial Narrow" w:hint="eastAsia"/>
          <w:sz w:val="24"/>
        </w:rPr>
        <w:t>审计委员会</w:t>
      </w:r>
      <w:proofErr w:type="gramStart"/>
      <w:r w:rsidR="00663CE2">
        <w:rPr>
          <w:rFonts w:ascii="Arial Narrow" w:hAnsi="Arial Narrow" w:hint="eastAsia"/>
          <w:sz w:val="24"/>
        </w:rPr>
        <w:t>作出</w:t>
      </w:r>
      <w:proofErr w:type="gramEnd"/>
      <w:r w:rsidR="00663CE2">
        <w:rPr>
          <w:rFonts w:ascii="Arial Narrow" w:hAnsi="Arial Narrow" w:hint="eastAsia"/>
          <w:sz w:val="24"/>
        </w:rPr>
        <w:t>决议，应当经审计委员会成员的过半数通过。审计委员会决议的表决，应当一人一票。</w:t>
      </w:r>
    </w:p>
    <w:p w14:paraId="4440BBCA" w14:textId="78DD63F0" w:rsidR="005A6358" w:rsidRDefault="00155D0B">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 xml:space="preserve"> </w:t>
      </w:r>
      <w:r w:rsidR="00663CE2">
        <w:rPr>
          <w:rFonts w:ascii="Arial Narrow" w:hAnsi="Arial Narrow" w:hint="eastAsia"/>
          <w:sz w:val="24"/>
        </w:rPr>
        <w:t>董事会应当确定对外投资、收购出售资产、资产抵押、对外担保事项、委托理财、关联交易、对外捐赠等权限，建立严格的审查和决策程序；重大投资项目应当组织有关专家、专业人员进行评审，并报股东会批准。</w:t>
      </w:r>
    </w:p>
    <w:p w14:paraId="2E06A2C3" w14:textId="77777777" w:rsidR="005A6358" w:rsidRDefault="00663CE2">
      <w:pPr>
        <w:spacing w:afterLines="50" w:after="156" w:line="360" w:lineRule="auto"/>
        <w:ind w:firstLineChars="200" w:firstLine="480"/>
      </w:pPr>
      <w:r>
        <w:rPr>
          <w:rFonts w:ascii="Arial Narrow" w:hAnsi="Arial Narrow" w:hint="eastAsia"/>
          <w:sz w:val="24"/>
        </w:rPr>
        <w:t>（一）公司关于对外投资、收购出售资产、委托理财等事项的审批权限和程序应遵守如下规定</w:t>
      </w:r>
      <w:r>
        <w:rPr>
          <w:rFonts w:hint="eastAsia"/>
        </w:rPr>
        <w:t>：</w:t>
      </w:r>
    </w:p>
    <w:p w14:paraId="1E9A9476" w14:textId="77777777" w:rsidR="005A6358" w:rsidRDefault="00663CE2">
      <w:pPr>
        <w:spacing w:afterLines="50" w:after="156" w:line="360" w:lineRule="auto"/>
        <w:ind w:firstLineChars="200" w:firstLine="480"/>
        <w:rPr>
          <w:rFonts w:ascii="Arial Narrow" w:hAnsi="Arial Narrow"/>
          <w:sz w:val="24"/>
        </w:rPr>
      </w:pPr>
      <w:r>
        <w:rPr>
          <w:sz w:val="24"/>
        </w:rPr>
        <w:t>1.</w:t>
      </w:r>
      <w:r>
        <w:rPr>
          <w:rFonts w:ascii="Arial Narrow" w:hAnsi="Arial Narrow" w:hint="eastAsia"/>
          <w:sz w:val="24"/>
        </w:rPr>
        <w:t>公司对外投资、收购出售资产、委托理财等事项达到下列标准之一的，应当提交股东会审议：</w:t>
      </w:r>
    </w:p>
    <w:p w14:paraId="2B3E43CB" w14:textId="77777777" w:rsidR="005A6358" w:rsidRDefault="00663CE2">
      <w:pPr>
        <w:spacing w:afterLines="50" w:after="156" w:line="360" w:lineRule="auto"/>
        <w:ind w:firstLineChars="200" w:firstLine="480"/>
        <w:rPr>
          <w:rFonts w:ascii="Arial Narrow" w:hAnsi="Arial Narrow"/>
          <w:sz w:val="24"/>
        </w:rPr>
      </w:pPr>
      <w:r>
        <w:rPr>
          <w:rFonts w:hint="eastAsia"/>
          <w:sz w:val="24"/>
        </w:rPr>
        <w:t>（</w:t>
      </w:r>
      <w:r>
        <w:rPr>
          <w:rFonts w:hint="eastAsia"/>
          <w:sz w:val="24"/>
        </w:rPr>
        <w:t>1</w:t>
      </w:r>
      <w:r>
        <w:rPr>
          <w:rFonts w:hint="eastAsia"/>
          <w:sz w:val="24"/>
        </w:rPr>
        <w:t>）</w:t>
      </w:r>
      <w:r>
        <w:rPr>
          <w:rFonts w:ascii="Arial Narrow" w:hAnsi="Arial Narrow" w:hint="eastAsia"/>
          <w:sz w:val="24"/>
        </w:rPr>
        <w:t>交易涉及的资产总额（同时存在账面值和评估值的，以较高者为准）占公司最近一期经审计总资产的</w:t>
      </w:r>
      <w:r>
        <w:rPr>
          <w:rFonts w:ascii="Times New Roman Regular" w:hAnsi="Times New Roman Regular" w:cs="Times New Roman Regular" w:hint="eastAsia"/>
          <w:sz w:val="24"/>
        </w:rPr>
        <w:t>5</w:t>
      </w:r>
      <w:r>
        <w:rPr>
          <w:rFonts w:ascii="Times New Roman Regular" w:hAnsi="Times New Roman Regular" w:cs="Times New Roman Regular"/>
          <w:sz w:val="24"/>
        </w:rPr>
        <w:t>0</w:t>
      </w:r>
      <w:r>
        <w:rPr>
          <w:sz w:val="24"/>
        </w:rPr>
        <w:t>%</w:t>
      </w:r>
      <w:r>
        <w:rPr>
          <w:rFonts w:hint="eastAsia"/>
          <w:sz w:val="24"/>
        </w:rPr>
        <w:t>以上</w:t>
      </w:r>
      <w:r>
        <w:rPr>
          <w:rFonts w:ascii="Arial Narrow" w:hAnsi="Arial Narrow" w:hint="eastAsia"/>
          <w:sz w:val="24"/>
        </w:rPr>
        <w:t>；</w:t>
      </w:r>
    </w:p>
    <w:p w14:paraId="0EBB7CD2" w14:textId="77777777" w:rsidR="005A6358" w:rsidRDefault="00663CE2">
      <w:pPr>
        <w:spacing w:afterLines="50" w:after="156" w:line="360" w:lineRule="auto"/>
        <w:ind w:firstLineChars="200" w:firstLine="480"/>
        <w:rPr>
          <w:rFonts w:ascii="Arial Narrow" w:hAnsi="Arial Narrow"/>
          <w:sz w:val="24"/>
        </w:rPr>
      </w:pPr>
      <w:r>
        <w:rPr>
          <w:rFonts w:hint="eastAsia"/>
          <w:sz w:val="24"/>
        </w:rPr>
        <w:t>（</w:t>
      </w:r>
      <w:r>
        <w:rPr>
          <w:rFonts w:hint="eastAsia"/>
          <w:sz w:val="24"/>
        </w:rPr>
        <w:t>2</w:t>
      </w:r>
      <w:r>
        <w:rPr>
          <w:rFonts w:hint="eastAsia"/>
          <w:sz w:val="24"/>
        </w:rPr>
        <w:t>）</w:t>
      </w:r>
      <w:r>
        <w:rPr>
          <w:rFonts w:ascii="Arial Narrow" w:hAnsi="Arial Narrow" w:hint="eastAsia"/>
          <w:sz w:val="24"/>
        </w:rPr>
        <w:t>交易的成交金额（包括承担的债务和费用）占公司最近一期经审计净资产</w:t>
      </w:r>
      <w:r>
        <w:rPr>
          <w:sz w:val="24"/>
        </w:rPr>
        <w:t>的</w:t>
      </w:r>
      <w:r>
        <w:rPr>
          <w:sz w:val="24"/>
        </w:rPr>
        <w:t>50%</w:t>
      </w:r>
      <w:r>
        <w:rPr>
          <w:rFonts w:hint="eastAsia"/>
          <w:sz w:val="24"/>
        </w:rPr>
        <w:t>以上</w:t>
      </w:r>
      <w:r>
        <w:rPr>
          <w:rFonts w:ascii="Arial Narrow" w:hAnsi="Arial Narrow" w:hint="eastAsia"/>
          <w:sz w:val="24"/>
        </w:rPr>
        <w:t>，且绝对金额超过</w:t>
      </w:r>
      <w:r>
        <w:rPr>
          <w:sz w:val="24"/>
        </w:rPr>
        <w:t>5,000</w:t>
      </w:r>
      <w:r>
        <w:rPr>
          <w:rFonts w:ascii="Arial Narrow" w:hAnsi="Arial Narrow" w:hint="eastAsia"/>
          <w:sz w:val="24"/>
        </w:rPr>
        <w:t>万元；</w:t>
      </w:r>
    </w:p>
    <w:p w14:paraId="49B02EFF" w14:textId="77777777" w:rsidR="005A6358" w:rsidRDefault="00663CE2">
      <w:pPr>
        <w:spacing w:afterLines="50" w:after="156" w:line="360" w:lineRule="auto"/>
        <w:ind w:firstLineChars="200" w:firstLine="480"/>
        <w:rPr>
          <w:rFonts w:ascii="Arial Narrow" w:hAnsi="Arial Narrow"/>
          <w:sz w:val="24"/>
        </w:rPr>
      </w:pPr>
      <w:r>
        <w:rPr>
          <w:rFonts w:hint="eastAsia"/>
          <w:sz w:val="24"/>
        </w:rPr>
        <w:t>（</w:t>
      </w:r>
      <w:r>
        <w:rPr>
          <w:rFonts w:hint="eastAsia"/>
          <w:sz w:val="24"/>
        </w:rPr>
        <w:t>3</w:t>
      </w:r>
      <w:r>
        <w:rPr>
          <w:rFonts w:hint="eastAsia"/>
          <w:sz w:val="24"/>
        </w:rPr>
        <w:t>）</w:t>
      </w:r>
      <w:r>
        <w:rPr>
          <w:rFonts w:ascii="Arial Narrow" w:hAnsi="Arial Narrow" w:hint="eastAsia"/>
          <w:sz w:val="24"/>
        </w:rPr>
        <w:t>交易产生的利润占公司最近一个会计年度经审计净利润的</w:t>
      </w:r>
      <w:r>
        <w:rPr>
          <w:sz w:val="24"/>
        </w:rPr>
        <w:t>50%</w:t>
      </w:r>
      <w:r>
        <w:rPr>
          <w:rFonts w:hint="eastAsia"/>
          <w:sz w:val="24"/>
        </w:rPr>
        <w:t>以上</w:t>
      </w:r>
      <w:r>
        <w:rPr>
          <w:rFonts w:ascii="Arial Narrow" w:hAnsi="Arial Narrow" w:hint="eastAsia"/>
          <w:sz w:val="24"/>
        </w:rPr>
        <w:t>，且绝对金额超过</w:t>
      </w:r>
      <w:r>
        <w:rPr>
          <w:sz w:val="24"/>
        </w:rPr>
        <w:t>500</w:t>
      </w:r>
      <w:r>
        <w:rPr>
          <w:rFonts w:ascii="Arial Narrow" w:hAnsi="Arial Narrow" w:hint="eastAsia"/>
          <w:sz w:val="24"/>
        </w:rPr>
        <w:t>万元；</w:t>
      </w:r>
    </w:p>
    <w:p w14:paraId="0707DB03" w14:textId="77777777" w:rsidR="005A6358" w:rsidRDefault="00663CE2">
      <w:pPr>
        <w:spacing w:afterLines="50" w:after="156" w:line="360" w:lineRule="auto"/>
        <w:ind w:firstLineChars="200" w:firstLine="480"/>
        <w:rPr>
          <w:rFonts w:ascii="Arial Narrow" w:hAnsi="Arial Narrow"/>
          <w:sz w:val="24"/>
        </w:rPr>
      </w:pPr>
      <w:r>
        <w:rPr>
          <w:rFonts w:hint="eastAsia"/>
          <w:sz w:val="24"/>
        </w:rPr>
        <w:t>（</w:t>
      </w:r>
      <w:r>
        <w:rPr>
          <w:rFonts w:hint="eastAsia"/>
          <w:sz w:val="24"/>
        </w:rPr>
        <w:t>4</w:t>
      </w:r>
      <w:r>
        <w:rPr>
          <w:rFonts w:hint="eastAsia"/>
          <w:sz w:val="24"/>
        </w:rPr>
        <w:t>）</w:t>
      </w:r>
      <w:r>
        <w:rPr>
          <w:rFonts w:ascii="Arial Narrow" w:hAnsi="Arial Narrow" w:hint="eastAsia"/>
          <w:sz w:val="24"/>
        </w:rPr>
        <w:t>交易标的（如股权）在最近一个会计年度相关的营业收入占公司最近一个会计年度经审计营业收入的</w:t>
      </w:r>
      <w:r>
        <w:rPr>
          <w:sz w:val="24"/>
        </w:rPr>
        <w:t>50%</w:t>
      </w:r>
      <w:r>
        <w:rPr>
          <w:rFonts w:hint="eastAsia"/>
          <w:sz w:val="24"/>
        </w:rPr>
        <w:t>以上</w:t>
      </w:r>
      <w:r>
        <w:rPr>
          <w:rFonts w:ascii="Arial Narrow" w:hAnsi="Arial Narrow" w:hint="eastAsia"/>
          <w:sz w:val="24"/>
        </w:rPr>
        <w:t>，且绝对金额超过</w:t>
      </w:r>
      <w:r>
        <w:rPr>
          <w:sz w:val="24"/>
        </w:rPr>
        <w:t>5,000</w:t>
      </w:r>
      <w:r>
        <w:rPr>
          <w:rFonts w:ascii="Arial Narrow" w:hAnsi="Arial Narrow" w:hint="eastAsia"/>
          <w:sz w:val="24"/>
        </w:rPr>
        <w:t>万元；</w:t>
      </w:r>
    </w:p>
    <w:p w14:paraId="5369A48E" w14:textId="77777777" w:rsidR="005A6358" w:rsidRDefault="00663CE2">
      <w:pPr>
        <w:spacing w:afterLines="50" w:after="156" w:line="360" w:lineRule="auto"/>
        <w:ind w:firstLineChars="200" w:firstLine="480"/>
        <w:rPr>
          <w:rFonts w:ascii="Arial Narrow" w:hAnsi="Arial Narrow"/>
          <w:sz w:val="24"/>
        </w:rPr>
      </w:pPr>
      <w:r>
        <w:rPr>
          <w:rFonts w:hint="eastAsia"/>
          <w:sz w:val="24"/>
        </w:rPr>
        <w:t>（</w:t>
      </w:r>
      <w:r>
        <w:rPr>
          <w:rFonts w:hint="eastAsia"/>
          <w:sz w:val="24"/>
        </w:rPr>
        <w:t>5</w:t>
      </w:r>
      <w:r>
        <w:rPr>
          <w:rFonts w:hint="eastAsia"/>
          <w:sz w:val="24"/>
        </w:rPr>
        <w:t>）</w:t>
      </w:r>
      <w:r>
        <w:rPr>
          <w:rFonts w:ascii="Arial Narrow" w:hAnsi="Arial Narrow"/>
          <w:sz w:val="24"/>
        </w:rPr>
        <w:t>交易标的（</w:t>
      </w:r>
      <w:r>
        <w:rPr>
          <w:rFonts w:ascii="Arial Narrow" w:hAnsi="Arial Narrow" w:hint="eastAsia"/>
          <w:sz w:val="24"/>
        </w:rPr>
        <w:t>如股权</w:t>
      </w:r>
      <w:r>
        <w:rPr>
          <w:rFonts w:ascii="Arial Narrow" w:hAnsi="Arial Narrow"/>
          <w:sz w:val="24"/>
        </w:rPr>
        <w:t>）</w:t>
      </w:r>
      <w:r>
        <w:rPr>
          <w:rFonts w:ascii="Arial Narrow" w:hAnsi="Arial Narrow" w:hint="eastAsia"/>
          <w:sz w:val="24"/>
        </w:rPr>
        <w:t>在</w:t>
      </w:r>
      <w:r>
        <w:rPr>
          <w:rFonts w:ascii="Arial Narrow" w:hAnsi="Arial Narrow"/>
          <w:sz w:val="24"/>
        </w:rPr>
        <w:t>最近一个会计年度</w:t>
      </w:r>
      <w:r>
        <w:rPr>
          <w:rFonts w:ascii="Arial Narrow" w:hAnsi="Arial Narrow" w:hint="eastAsia"/>
          <w:sz w:val="24"/>
        </w:rPr>
        <w:t>相关</w:t>
      </w:r>
      <w:r>
        <w:rPr>
          <w:rFonts w:ascii="Arial Narrow" w:hAnsi="Arial Narrow"/>
          <w:sz w:val="24"/>
        </w:rPr>
        <w:t>的</w:t>
      </w:r>
      <w:r>
        <w:rPr>
          <w:rFonts w:ascii="Arial Narrow" w:hAnsi="Arial Narrow" w:hint="eastAsia"/>
          <w:sz w:val="24"/>
        </w:rPr>
        <w:t>净利润占</w:t>
      </w:r>
      <w:r>
        <w:rPr>
          <w:rFonts w:ascii="Arial Narrow" w:hAnsi="Arial Narrow"/>
          <w:sz w:val="24"/>
        </w:rPr>
        <w:t>公司最近一个会计年度经</w:t>
      </w:r>
      <w:r>
        <w:rPr>
          <w:rFonts w:ascii="Arial Narrow" w:hAnsi="Arial Narrow" w:hint="eastAsia"/>
          <w:sz w:val="24"/>
        </w:rPr>
        <w:t>审计</w:t>
      </w:r>
      <w:r>
        <w:rPr>
          <w:rFonts w:ascii="Arial Narrow" w:hAnsi="Arial Narrow"/>
          <w:sz w:val="24"/>
        </w:rPr>
        <w:t>净利润的</w:t>
      </w:r>
      <w:r>
        <w:rPr>
          <w:sz w:val="24"/>
        </w:rPr>
        <w:t>50%</w:t>
      </w:r>
      <w:r>
        <w:rPr>
          <w:rFonts w:hint="eastAsia"/>
          <w:sz w:val="24"/>
        </w:rPr>
        <w:t>以上</w:t>
      </w:r>
      <w:r>
        <w:rPr>
          <w:rFonts w:ascii="Arial Narrow" w:hAnsi="Arial Narrow" w:hint="eastAsia"/>
          <w:sz w:val="24"/>
        </w:rPr>
        <w:t>，且</w:t>
      </w:r>
      <w:r>
        <w:rPr>
          <w:rFonts w:ascii="Arial Narrow" w:hAnsi="Arial Narrow"/>
          <w:sz w:val="24"/>
        </w:rPr>
        <w:t>绝对金额</w:t>
      </w:r>
      <w:r>
        <w:rPr>
          <w:rFonts w:ascii="Arial Narrow" w:hAnsi="Arial Narrow" w:hint="eastAsia"/>
          <w:sz w:val="24"/>
        </w:rPr>
        <w:t>超过</w:t>
      </w:r>
      <w:r>
        <w:rPr>
          <w:rFonts w:ascii="Arial Narrow" w:hAnsi="Arial Narrow"/>
          <w:sz w:val="24"/>
        </w:rPr>
        <w:t>人民币</w:t>
      </w:r>
      <w:r>
        <w:rPr>
          <w:sz w:val="24"/>
        </w:rPr>
        <w:t>500</w:t>
      </w:r>
      <w:r>
        <w:rPr>
          <w:rFonts w:ascii="Arial Narrow" w:hAnsi="Arial Narrow"/>
          <w:sz w:val="24"/>
        </w:rPr>
        <w:t>万元</w:t>
      </w:r>
      <w:r>
        <w:rPr>
          <w:rFonts w:ascii="Arial Narrow" w:hAnsi="Arial Narrow" w:hint="eastAsia"/>
          <w:sz w:val="24"/>
        </w:rPr>
        <w:t>；</w:t>
      </w:r>
    </w:p>
    <w:p w14:paraId="16DACAB5" w14:textId="77777777" w:rsidR="005A6358" w:rsidRDefault="00663CE2">
      <w:pPr>
        <w:spacing w:afterLines="50" w:after="156" w:line="360" w:lineRule="auto"/>
        <w:ind w:firstLineChars="200" w:firstLine="480"/>
        <w:rPr>
          <w:rFonts w:ascii="Arial Narrow" w:hAnsi="Arial Narrow"/>
          <w:sz w:val="24"/>
        </w:rPr>
      </w:pPr>
      <w:r>
        <w:rPr>
          <w:rFonts w:hint="eastAsia"/>
          <w:sz w:val="24"/>
        </w:rPr>
        <w:t>（</w:t>
      </w:r>
      <w:r>
        <w:rPr>
          <w:rFonts w:hint="eastAsia"/>
          <w:sz w:val="24"/>
        </w:rPr>
        <w:t>6</w:t>
      </w:r>
      <w:r>
        <w:rPr>
          <w:rFonts w:hint="eastAsia"/>
          <w:sz w:val="24"/>
        </w:rPr>
        <w:t>）</w:t>
      </w:r>
      <w:r>
        <w:rPr>
          <w:rFonts w:ascii="Arial Narrow" w:hAnsi="Arial Narrow" w:hint="eastAsia"/>
          <w:sz w:val="24"/>
        </w:rPr>
        <w:t>交易标的（如股权）涉及的资产净额（同时存在账面值和评估值的，以较高者为准）占公司最近一期经审计净资产</w:t>
      </w:r>
      <w:r>
        <w:rPr>
          <w:rFonts w:ascii="Times New Roman Regular" w:hAnsi="Times New Roman Regular" w:cs="Times New Roman Regular"/>
          <w:sz w:val="24"/>
        </w:rPr>
        <w:t>的</w:t>
      </w:r>
      <w:r>
        <w:rPr>
          <w:sz w:val="24"/>
        </w:rPr>
        <w:t>50%</w:t>
      </w:r>
      <w:r>
        <w:rPr>
          <w:rFonts w:ascii="Times New Roman Regular" w:hAnsi="Times New Roman Regular" w:cs="Times New Roman Regular"/>
          <w:sz w:val="24"/>
        </w:rPr>
        <w:t>以上，</w:t>
      </w:r>
      <w:r>
        <w:rPr>
          <w:rFonts w:ascii="Times New Roman Regular" w:hAnsi="Times New Roman Regular" w:cs="Times New Roman Regular" w:hint="eastAsia"/>
          <w:sz w:val="24"/>
        </w:rPr>
        <w:t>且</w:t>
      </w:r>
      <w:r>
        <w:rPr>
          <w:rFonts w:ascii="Times New Roman Regular" w:hAnsi="Times New Roman Regular" w:cs="Times New Roman Regular"/>
          <w:sz w:val="24"/>
        </w:rPr>
        <w:t>绝对金额</w:t>
      </w:r>
      <w:r>
        <w:rPr>
          <w:rFonts w:ascii="Times New Roman Regular" w:hAnsi="Times New Roman Regular" w:cs="Times New Roman Regular" w:hint="eastAsia"/>
          <w:sz w:val="24"/>
        </w:rPr>
        <w:t>超过</w:t>
      </w:r>
      <w:r>
        <w:rPr>
          <w:sz w:val="24"/>
        </w:rPr>
        <w:t>5,000</w:t>
      </w:r>
      <w:r>
        <w:rPr>
          <w:rFonts w:ascii="Arial Narrow" w:hAnsi="Arial Narrow" w:hint="eastAsia"/>
          <w:sz w:val="24"/>
        </w:rPr>
        <w:t>万元。</w:t>
      </w:r>
    </w:p>
    <w:p w14:paraId="3F0B6D17" w14:textId="77777777" w:rsidR="005A6358" w:rsidRDefault="00663CE2">
      <w:pPr>
        <w:spacing w:afterLines="50" w:after="156" w:line="360" w:lineRule="auto"/>
        <w:ind w:firstLineChars="200" w:firstLine="480"/>
        <w:rPr>
          <w:rFonts w:ascii="Arial Narrow" w:hAnsi="Arial Narrow"/>
          <w:sz w:val="24"/>
        </w:rPr>
      </w:pPr>
      <w:r>
        <w:rPr>
          <w:rFonts w:ascii="Times New Roman Regular" w:hAnsi="Times New Roman Regular" w:cs="Times New Roman Regular"/>
          <w:sz w:val="24"/>
        </w:rPr>
        <w:lastRenderedPageBreak/>
        <w:t>2.</w:t>
      </w:r>
      <w:r>
        <w:rPr>
          <w:rFonts w:ascii="Arial Narrow" w:hAnsi="Arial Narrow" w:hint="eastAsia"/>
          <w:sz w:val="24"/>
        </w:rPr>
        <w:t>公司对外投资、收购出售资产、委托理财等事项达到下列标准之一的，应当提交董事会审议：</w:t>
      </w:r>
    </w:p>
    <w:p w14:paraId="71C01278" w14:textId="77777777" w:rsidR="005A6358" w:rsidRDefault="00663CE2">
      <w:pPr>
        <w:spacing w:afterLines="50" w:after="156" w:line="360" w:lineRule="auto"/>
        <w:ind w:firstLineChars="200" w:firstLine="480"/>
        <w:rPr>
          <w:rFonts w:ascii="Arial Narrow" w:hAnsi="Arial Narrow"/>
          <w:sz w:val="24"/>
        </w:rPr>
      </w:pPr>
      <w:r>
        <w:rPr>
          <w:rFonts w:hint="eastAsia"/>
          <w:sz w:val="24"/>
        </w:rPr>
        <w:t>（</w:t>
      </w:r>
      <w:r>
        <w:rPr>
          <w:rFonts w:hint="eastAsia"/>
          <w:sz w:val="24"/>
        </w:rPr>
        <w:t>1</w:t>
      </w:r>
      <w:r>
        <w:rPr>
          <w:rFonts w:hint="eastAsia"/>
          <w:sz w:val="24"/>
        </w:rPr>
        <w:t>）</w:t>
      </w:r>
      <w:r>
        <w:rPr>
          <w:rFonts w:ascii="Arial Narrow" w:hAnsi="Arial Narrow" w:hint="eastAsia"/>
          <w:sz w:val="24"/>
        </w:rPr>
        <w:t>交易涉及的资产总额（同时存在账面值和评估值的，以较高者为准）占公司最近一期经审计总资产的</w:t>
      </w:r>
      <w:r>
        <w:rPr>
          <w:rFonts w:ascii="Times New Roman Regular" w:hAnsi="Times New Roman Regular" w:cs="Times New Roman Regular" w:hint="eastAsia"/>
          <w:sz w:val="24"/>
        </w:rPr>
        <w:t>1</w:t>
      </w:r>
      <w:r>
        <w:rPr>
          <w:rFonts w:ascii="Times New Roman Regular" w:hAnsi="Times New Roman Regular" w:cs="Times New Roman Regular"/>
          <w:sz w:val="24"/>
        </w:rPr>
        <w:t>0</w:t>
      </w:r>
      <w:r>
        <w:rPr>
          <w:sz w:val="24"/>
        </w:rPr>
        <w:t>%</w:t>
      </w:r>
      <w:r>
        <w:rPr>
          <w:rFonts w:hint="eastAsia"/>
          <w:sz w:val="24"/>
        </w:rPr>
        <w:t>以上</w:t>
      </w:r>
      <w:r>
        <w:rPr>
          <w:rFonts w:ascii="Arial Narrow" w:hAnsi="Arial Narrow" w:hint="eastAsia"/>
          <w:sz w:val="24"/>
        </w:rPr>
        <w:t>；</w:t>
      </w:r>
    </w:p>
    <w:p w14:paraId="19A2A0AB" w14:textId="77777777" w:rsidR="005A6358" w:rsidRDefault="00663CE2">
      <w:pPr>
        <w:spacing w:afterLines="50" w:after="156" w:line="360" w:lineRule="auto"/>
        <w:ind w:firstLineChars="200" w:firstLine="480"/>
        <w:rPr>
          <w:rFonts w:ascii="Arial Narrow" w:hAnsi="Arial Narrow"/>
          <w:sz w:val="24"/>
        </w:rPr>
      </w:pPr>
      <w:r>
        <w:rPr>
          <w:rFonts w:hint="eastAsia"/>
          <w:sz w:val="24"/>
        </w:rPr>
        <w:t>（</w:t>
      </w:r>
      <w:r>
        <w:rPr>
          <w:rFonts w:hint="eastAsia"/>
          <w:sz w:val="24"/>
        </w:rPr>
        <w:t>2</w:t>
      </w:r>
      <w:r>
        <w:rPr>
          <w:rFonts w:hint="eastAsia"/>
          <w:sz w:val="24"/>
        </w:rPr>
        <w:t>）</w:t>
      </w:r>
      <w:r>
        <w:rPr>
          <w:rFonts w:ascii="Arial Narrow" w:hAnsi="Arial Narrow" w:hint="eastAsia"/>
          <w:sz w:val="24"/>
        </w:rPr>
        <w:t>交易的成交金额（包括承担的债务和费用）占公司最近一期经审计净资产</w:t>
      </w:r>
      <w:r>
        <w:rPr>
          <w:sz w:val="24"/>
        </w:rPr>
        <w:t>的</w:t>
      </w:r>
      <w:r>
        <w:rPr>
          <w:rFonts w:hint="eastAsia"/>
          <w:sz w:val="24"/>
        </w:rPr>
        <w:t>1</w:t>
      </w:r>
      <w:r>
        <w:rPr>
          <w:sz w:val="24"/>
        </w:rPr>
        <w:t>0%</w:t>
      </w:r>
      <w:r>
        <w:rPr>
          <w:rFonts w:hint="eastAsia"/>
          <w:sz w:val="24"/>
        </w:rPr>
        <w:t>以上</w:t>
      </w:r>
      <w:r>
        <w:rPr>
          <w:rFonts w:ascii="Arial Narrow" w:hAnsi="Arial Narrow" w:hint="eastAsia"/>
          <w:sz w:val="24"/>
        </w:rPr>
        <w:t>，且绝对金额超过</w:t>
      </w:r>
      <w:r>
        <w:rPr>
          <w:rFonts w:hint="eastAsia"/>
          <w:sz w:val="24"/>
        </w:rPr>
        <w:t>1</w:t>
      </w:r>
      <w:r>
        <w:rPr>
          <w:sz w:val="24"/>
        </w:rPr>
        <w:t>,000</w:t>
      </w:r>
      <w:r>
        <w:rPr>
          <w:rFonts w:ascii="Arial Narrow" w:hAnsi="Arial Narrow" w:hint="eastAsia"/>
          <w:sz w:val="24"/>
        </w:rPr>
        <w:t>万元；</w:t>
      </w:r>
    </w:p>
    <w:p w14:paraId="5B7B272E" w14:textId="77777777" w:rsidR="005A6358" w:rsidRDefault="00663CE2">
      <w:pPr>
        <w:spacing w:afterLines="50" w:after="156" w:line="360" w:lineRule="auto"/>
        <w:ind w:firstLineChars="200" w:firstLine="480"/>
        <w:rPr>
          <w:rFonts w:ascii="Arial Narrow" w:hAnsi="Arial Narrow"/>
          <w:sz w:val="24"/>
        </w:rPr>
      </w:pPr>
      <w:r>
        <w:rPr>
          <w:rFonts w:hint="eastAsia"/>
          <w:sz w:val="24"/>
        </w:rPr>
        <w:t>（</w:t>
      </w:r>
      <w:r>
        <w:rPr>
          <w:rFonts w:hint="eastAsia"/>
          <w:sz w:val="24"/>
        </w:rPr>
        <w:t>3</w:t>
      </w:r>
      <w:r>
        <w:rPr>
          <w:rFonts w:hint="eastAsia"/>
          <w:sz w:val="24"/>
        </w:rPr>
        <w:t>）</w:t>
      </w:r>
      <w:r>
        <w:rPr>
          <w:rFonts w:ascii="Arial Narrow" w:hAnsi="Arial Narrow" w:hint="eastAsia"/>
          <w:sz w:val="24"/>
        </w:rPr>
        <w:t>交易产生的利润占公司最近一个会计年度经审计净利润的</w:t>
      </w:r>
      <w:r>
        <w:rPr>
          <w:rFonts w:hint="eastAsia"/>
          <w:sz w:val="24"/>
        </w:rPr>
        <w:t>1</w:t>
      </w:r>
      <w:r>
        <w:rPr>
          <w:sz w:val="24"/>
        </w:rPr>
        <w:t>0%</w:t>
      </w:r>
      <w:r>
        <w:rPr>
          <w:rFonts w:hint="eastAsia"/>
          <w:sz w:val="24"/>
        </w:rPr>
        <w:t>以上</w:t>
      </w:r>
      <w:r>
        <w:rPr>
          <w:rFonts w:ascii="Arial Narrow" w:hAnsi="Arial Narrow" w:hint="eastAsia"/>
          <w:sz w:val="24"/>
        </w:rPr>
        <w:t>，且绝对金额超过</w:t>
      </w:r>
      <w:r>
        <w:rPr>
          <w:rFonts w:hint="eastAsia"/>
          <w:sz w:val="24"/>
        </w:rPr>
        <w:t>1</w:t>
      </w:r>
      <w:r>
        <w:rPr>
          <w:sz w:val="24"/>
        </w:rPr>
        <w:t>00</w:t>
      </w:r>
      <w:r>
        <w:rPr>
          <w:rFonts w:ascii="Arial Narrow" w:hAnsi="Arial Narrow" w:hint="eastAsia"/>
          <w:sz w:val="24"/>
        </w:rPr>
        <w:t>万元；</w:t>
      </w:r>
    </w:p>
    <w:p w14:paraId="46C41B82" w14:textId="77777777" w:rsidR="005A6358" w:rsidRDefault="00663CE2">
      <w:pPr>
        <w:spacing w:afterLines="50" w:after="156" w:line="360" w:lineRule="auto"/>
        <w:ind w:firstLineChars="200" w:firstLine="480"/>
        <w:rPr>
          <w:rFonts w:ascii="Arial Narrow" w:hAnsi="Arial Narrow"/>
          <w:sz w:val="24"/>
        </w:rPr>
      </w:pPr>
      <w:r>
        <w:rPr>
          <w:rFonts w:hint="eastAsia"/>
          <w:sz w:val="24"/>
        </w:rPr>
        <w:t>（</w:t>
      </w:r>
      <w:r>
        <w:rPr>
          <w:rFonts w:hint="eastAsia"/>
          <w:sz w:val="24"/>
        </w:rPr>
        <w:t>4</w:t>
      </w:r>
      <w:r>
        <w:rPr>
          <w:rFonts w:hint="eastAsia"/>
          <w:sz w:val="24"/>
        </w:rPr>
        <w:t>）</w:t>
      </w:r>
      <w:r>
        <w:rPr>
          <w:rFonts w:ascii="Arial Narrow" w:hAnsi="Arial Narrow" w:hint="eastAsia"/>
          <w:sz w:val="24"/>
        </w:rPr>
        <w:t>交易标的（如股权）在最近一个会计年度相关的营业收入占公司最近一个会计年度经审计营业收入的</w:t>
      </w:r>
      <w:r>
        <w:rPr>
          <w:rFonts w:hint="eastAsia"/>
          <w:sz w:val="24"/>
        </w:rPr>
        <w:t>1</w:t>
      </w:r>
      <w:r>
        <w:rPr>
          <w:sz w:val="24"/>
        </w:rPr>
        <w:t>0%</w:t>
      </w:r>
      <w:r>
        <w:rPr>
          <w:rFonts w:hint="eastAsia"/>
          <w:sz w:val="24"/>
        </w:rPr>
        <w:t>以上</w:t>
      </w:r>
      <w:r>
        <w:rPr>
          <w:rFonts w:ascii="Arial Narrow" w:hAnsi="Arial Narrow" w:hint="eastAsia"/>
          <w:sz w:val="24"/>
        </w:rPr>
        <w:t>，且绝对金额超过</w:t>
      </w:r>
      <w:r>
        <w:rPr>
          <w:rFonts w:hint="eastAsia"/>
          <w:sz w:val="24"/>
        </w:rPr>
        <w:t>1</w:t>
      </w:r>
      <w:r>
        <w:rPr>
          <w:sz w:val="24"/>
        </w:rPr>
        <w:t>,000</w:t>
      </w:r>
      <w:r>
        <w:rPr>
          <w:rFonts w:ascii="Arial Narrow" w:hAnsi="Arial Narrow" w:hint="eastAsia"/>
          <w:sz w:val="24"/>
        </w:rPr>
        <w:t>万元；</w:t>
      </w:r>
    </w:p>
    <w:p w14:paraId="5FF8FE47" w14:textId="77777777" w:rsidR="005A6358" w:rsidRDefault="00663CE2">
      <w:pPr>
        <w:spacing w:afterLines="50" w:after="156" w:line="360" w:lineRule="auto"/>
        <w:ind w:firstLineChars="200" w:firstLine="480"/>
        <w:rPr>
          <w:rFonts w:ascii="Arial Narrow" w:hAnsi="Arial Narrow"/>
          <w:sz w:val="24"/>
        </w:rPr>
      </w:pPr>
      <w:r>
        <w:rPr>
          <w:rFonts w:hint="eastAsia"/>
          <w:sz w:val="24"/>
        </w:rPr>
        <w:t>（</w:t>
      </w:r>
      <w:r>
        <w:rPr>
          <w:rFonts w:hint="eastAsia"/>
          <w:sz w:val="24"/>
        </w:rPr>
        <w:t>5</w:t>
      </w:r>
      <w:r>
        <w:rPr>
          <w:rFonts w:hint="eastAsia"/>
          <w:sz w:val="24"/>
        </w:rPr>
        <w:t>）</w:t>
      </w:r>
      <w:r>
        <w:rPr>
          <w:rFonts w:ascii="Arial Narrow" w:hAnsi="Arial Narrow"/>
          <w:sz w:val="24"/>
        </w:rPr>
        <w:t>交易标的（</w:t>
      </w:r>
      <w:r>
        <w:rPr>
          <w:rFonts w:ascii="Arial Narrow" w:hAnsi="Arial Narrow" w:hint="eastAsia"/>
          <w:sz w:val="24"/>
        </w:rPr>
        <w:t>如股权</w:t>
      </w:r>
      <w:r>
        <w:rPr>
          <w:rFonts w:ascii="Arial Narrow" w:hAnsi="Arial Narrow"/>
          <w:sz w:val="24"/>
        </w:rPr>
        <w:t>）</w:t>
      </w:r>
      <w:r>
        <w:rPr>
          <w:rFonts w:ascii="Arial Narrow" w:hAnsi="Arial Narrow" w:hint="eastAsia"/>
          <w:sz w:val="24"/>
        </w:rPr>
        <w:t>在</w:t>
      </w:r>
      <w:r>
        <w:rPr>
          <w:rFonts w:ascii="Arial Narrow" w:hAnsi="Arial Narrow"/>
          <w:sz w:val="24"/>
        </w:rPr>
        <w:t>最近一个会计年度</w:t>
      </w:r>
      <w:r>
        <w:rPr>
          <w:rFonts w:ascii="Arial Narrow" w:hAnsi="Arial Narrow" w:hint="eastAsia"/>
          <w:sz w:val="24"/>
        </w:rPr>
        <w:t>相关</w:t>
      </w:r>
      <w:r>
        <w:rPr>
          <w:rFonts w:ascii="Arial Narrow" w:hAnsi="Arial Narrow"/>
          <w:sz w:val="24"/>
        </w:rPr>
        <w:t>的</w:t>
      </w:r>
      <w:r>
        <w:rPr>
          <w:rFonts w:ascii="Arial Narrow" w:hAnsi="Arial Narrow" w:hint="eastAsia"/>
          <w:sz w:val="24"/>
        </w:rPr>
        <w:t>净利润占</w:t>
      </w:r>
      <w:r>
        <w:rPr>
          <w:rFonts w:ascii="Arial Narrow" w:hAnsi="Arial Narrow"/>
          <w:sz w:val="24"/>
        </w:rPr>
        <w:t>公司最近一个会计年度经</w:t>
      </w:r>
      <w:r>
        <w:rPr>
          <w:rFonts w:ascii="Arial Narrow" w:hAnsi="Arial Narrow" w:hint="eastAsia"/>
          <w:sz w:val="24"/>
        </w:rPr>
        <w:t>审计</w:t>
      </w:r>
      <w:r>
        <w:rPr>
          <w:rFonts w:ascii="Arial Narrow" w:hAnsi="Arial Narrow"/>
          <w:sz w:val="24"/>
        </w:rPr>
        <w:t>净利润的</w:t>
      </w:r>
      <w:r>
        <w:rPr>
          <w:rFonts w:hint="eastAsia"/>
          <w:sz w:val="24"/>
        </w:rPr>
        <w:t>1</w:t>
      </w:r>
      <w:r>
        <w:rPr>
          <w:sz w:val="24"/>
        </w:rPr>
        <w:t>0%</w:t>
      </w:r>
      <w:r>
        <w:rPr>
          <w:rFonts w:hint="eastAsia"/>
          <w:sz w:val="24"/>
        </w:rPr>
        <w:t>以上</w:t>
      </w:r>
      <w:r>
        <w:rPr>
          <w:rFonts w:ascii="Arial Narrow" w:hAnsi="Arial Narrow" w:hint="eastAsia"/>
          <w:sz w:val="24"/>
        </w:rPr>
        <w:t>，且</w:t>
      </w:r>
      <w:r>
        <w:rPr>
          <w:rFonts w:ascii="Arial Narrow" w:hAnsi="Arial Narrow"/>
          <w:sz w:val="24"/>
        </w:rPr>
        <w:t>绝对金额</w:t>
      </w:r>
      <w:r>
        <w:rPr>
          <w:rFonts w:ascii="Arial Narrow" w:hAnsi="Arial Narrow" w:hint="eastAsia"/>
          <w:sz w:val="24"/>
        </w:rPr>
        <w:t>超过</w:t>
      </w:r>
      <w:r>
        <w:rPr>
          <w:rFonts w:ascii="Arial Narrow" w:hAnsi="Arial Narrow"/>
          <w:sz w:val="24"/>
        </w:rPr>
        <w:t>人民币</w:t>
      </w:r>
      <w:r>
        <w:rPr>
          <w:rFonts w:hint="eastAsia"/>
          <w:sz w:val="24"/>
        </w:rPr>
        <w:t>1</w:t>
      </w:r>
      <w:r>
        <w:rPr>
          <w:sz w:val="24"/>
        </w:rPr>
        <w:t>00</w:t>
      </w:r>
      <w:r>
        <w:rPr>
          <w:rFonts w:ascii="Arial Narrow" w:hAnsi="Arial Narrow"/>
          <w:sz w:val="24"/>
        </w:rPr>
        <w:t>万元</w:t>
      </w:r>
      <w:r>
        <w:rPr>
          <w:rFonts w:ascii="Arial Narrow" w:hAnsi="Arial Narrow" w:hint="eastAsia"/>
          <w:sz w:val="24"/>
        </w:rPr>
        <w:t>；</w:t>
      </w:r>
    </w:p>
    <w:p w14:paraId="40208FCC" w14:textId="77777777" w:rsidR="005A6358" w:rsidRDefault="00663CE2">
      <w:pPr>
        <w:spacing w:afterLines="50" w:after="156" w:line="360" w:lineRule="auto"/>
        <w:ind w:firstLineChars="200" w:firstLine="480"/>
        <w:rPr>
          <w:rFonts w:ascii="Arial Narrow" w:hAnsi="Arial Narrow"/>
          <w:sz w:val="24"/>
        </w:rPr>
      </w:pPr>
      <w:r>
        <w:rPr>
          <w:rFonts w:hint="eastAsia"/>
          <w:sz w:val="24"/>
        </w:rPr>
        <w:t>（</w:t>
      </w:r>
      <w:r>
        <w:rPr>
          <w:rFonts w:hint="eastAsia"/>
          <w:sz w:val="24"/>
        </w:rPr>
        <w:t>6</w:t>
      </w:r>
      <w:r>
        <w:rPr>
          <w:rFonts w:hint="eastAsia"/>
          <w:sz w:val="24"/>
        </w:rPr>
        <w:t>）</w:t>
      </w:r>
      <w:r>
        <w:rPr>
          <w:rFonts w:ascii="Arial Narrow" w:hAnsi="Arial Narrow" w:hint="eastAsia"/>
          <w:sz w:val="24"/>
        </w:rPr>
        <w:t>交易标的（如股权）涉及的资产净额（同时存在账面值和评估值的，以较高者为准）占公司最近一期经审计净资产</w:t>
      </w:r>
      <w:r>
        <w:rPr>
          <w:rFonts w:ascii="Times New Roman Regular" w:hAnsi="Times New Roman Regular" w:cs="Times New Roman Regular"/>
          <w:sz w:val="24"/>
        </w:rPr>
        <w:t>的</w:t>
      </w:r>
      <w:r>
        <w:rPr>
          <w:rFonts w:hint="eastAsia"/>
          <w:sz w:val="24"/>
        </w:rPr>
        <w:t>1</w:t>
      </w:r>
      <w:r>
        <w:rPr>
          <w:sz w:val="24"/>
        </w:rPr>
        <w:t>0%</w:t>
      </w:r>
      <w:r>
        <w:rPr>
          <w:rFonts w:ascii="Times New Roman Regular" w:hAnsi="Times New Roman Regular" w:cs="Times New Roman Regular"/>
          <w:sz w:val="24"/>
        </w:rPr>
        <w:t>以上，</w:t>
      </w:r>
      <w:r>
        <w:rPr>
          <w:rFonts w:ascii="Times New Roman Regular" w:hAnsi="Times New Roman Regular" w:cs="Times New Roman Regular" w:hint="eastAsia"/>
          <w:sz w:val="24"/>
        </w:rPr>
        <w:t>且</w:t>
      </w:r>
      <w:r>
        <w:rPr>
          <w:rFonts w:ascii="Times New Roman Regular" w:hAnsi="Times New Roman Regular" w:cs="Times New Roman Regular"/>
          <w:sz w:val="24"/>
        </w:rPr>
        <w:t>绝对金额</w:t>
      </w:r>
      <w:r>
        <w:rPr>
          <w:rFonts w:ascii="Times New Roman Regular" w:hAnsi="Times New Roman Regular" w:cs="Times New Roman Regular" w:hint="eastAsia"/>
          <w:sz w:val="24"/>
        </w:rPr>
        <w:t>超过</w:t>
      </w:r>
      <w:r>
        <w:rPr>
          <w:rFonts w:hint="eastAsia"/>
          <w:sz w:val="24"/>
        </w:rPr>
        <w:t>1</w:t>
      </w:r>
      <w:r>
        <w:rPr>
          <w:sz w:val="24"/>
        </w:rPr>
        <w:t>,000</w:t>
      </w:r>
      <w:r>
        <w:rPr>
          <w:rFonts w:ascii="Arial Narrow" w:hAnsi="Arial Narrow" w:hint="eastAsia"/>
          <w:sz w:val="24"/>
        </w:rPr>
        <w:t>万元。</w:t>
      </w:r>
    </w:p>
    <w:p w14:paraId="76E4B09D" w14:textId="77777777" w:rsidR="005A6358" w:rsidRDefault="00663CE2">
      <w:pPr>
        <w:spacing w:afterLines="50" w:after="156" w:line="360" w:lineRule="auto"/>
        <w:ind w:firstLineChars="200" w:firstLine="480"/>
        <w:rPr>
          <w:rFonts w:ascii="Arial Narrow" w:hAnsi="Arial Narrow"/>
          <w:sz w:val="24"/>
        </w:rPr>
      </w:pPr>
      <w:r>
        <w:rPr>
          <w:rFonts w:ascii="Times New Roman Regular" w:hAnsi="Times New Roman Regular" w:cs="Times New Roman Regular"/>
          <w:sz w:val="24"/>
        </w:rPr>
        <w:t>3.</w:t>
      </w:r>
      <w:r>
        <w:rPr>
          <w:rFonts w:ascii="Arial Narrow" w:hAnsi="Arial Narrow" w:hint="eastAsia"/>
          <w:sz w:val="24"/>
        </w:rPr>
        <w:t>公司对外投资、收购出售资产、委托理财等事项未达到股东会或董事会审议的任一标准的，由公司总经理决定。</w:t>
      </w:r>
    </w:p>
    <w:p w14:paraId="12EEF168"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hint="eastAsia"/>
          <w:sz w:val="24"/>
        </w:rPr>
        <w:t>当发生</w:t>
      </w:r>
      <w:r>
        <w:rPr>
          <w:rFonts w:ascii="Arial Narrow" w:hAnsi="Arial Narrow"/>
          <w:sz w:val="24"/>
        </w:rPr>
        <w:t>上述</w:t>
      </w:r>
      <w:r>
        <w:rPr>
          <w:rFonts w:ascii="宋体" w:hAnsi="宋体"/>
          <w:sz w:val="24"/>
        </w:rPr>
        <w:t>“</w:t>
      </w:r>
      <w:r>
        <w:rPr>
          <w:rFonts w:ascii="Arial Narrow" w:hAnsi="Arial Narrow"/>
          <w:sz w:val="24"/>
        </w:rPr>
        <w:t>购买或出售资产</w:t>
      </w:r>
      <w:r>
        <w:rPr>
          <w:rFonts w:ascii="宋体" w:hAnsi="宋体"/>
          <w:sz w:val="24"/>
        </w:rPr>
        <w:t>”</w:t>
      </w:r>
      <w:r>
        <w:rPr>
          <w:rFonts w:ascii="Arial Narrow" w:hAnsi="Arial Narrow"/>
          <w:sz w:val="24"/>
        </w:rPr>
        <w:t>交易时，应当以资产总额和成交金额中的较高者</w:t>
      </w:r>
      <w:r>
        <w:rPr>
          <w:rFonts w:ascii="Arial Narrow" w:hAnsi="Arial Narrow" w:hint="eastAsia"/>
          <w:sz w:val="24"/>
        </w:rPr>
        <w:t>作为计算标准，并按交易事项的类型连续十二个月内累计计算，经累计计算达到最近一期经审计总资产</w:t>
      </w:r>
      <w:r>
        <w:rPr>
          <w:sz w:val="24"/>
        </w:rPr>
        <w:t>30%</w:t>
      </w:r>
      <w:r>
        <w:rPr>
          <w:rFonts w:ascii="Arial Narrow" w:hAnsi="Arial Narrow" w:hint="eastAsia"/>
          <w:sz w:val="24"/>
        </w:rPr>
        <w:t>的，还应当提交股东会审议，并经出席会议的股东所持表决权的三分之二以上通过。</w:t>
      </w:r>
    </w:p>
    <w:p w14:paraId="73AFE850"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hint="eastAsia"/>
          <w:sz w:val="24"/>
        </w:rPr>
        <w:t>上述指标计算中涉及的数据如为负值，取其绝对值计算。</w:t>
      </w:r>
    </w:p>
    <w:p w14:paraId="3E70347B"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hint="eastAsia"/>
          <w:sz w:val="24"/>
        </w:rPr>
        <w:t>（</w:t>
      </w:r>
      <w:r>
        <w:rPr>
          <w:rFonts w:ascii="Arial Narrow" w:hAnsi="Arial Narrow"/>
          <w:sz w:val="24"/>
        </w:rPr>
        <w:t>二</w:t>
      </w:r>
      <w:r>
        <w:rPr>
          <w:rFonts w:ascii="Arial Narrow" w:hAnsi="Arial Narrow" w:hint="eastAsia"/>
          <w:sz w:val="24"/>
        </w:rPr>
        <w:t>）股东会授权</w:t>
      </w:r>
      <w:r>
        <w:rPr>
          <w:rFonts w:ascii="Arial Narrow" w:hAnsi="Arial Narrow"/>
          <w:sz w:val="24"/>
        </w:rPr>
        <w:t>董事会对关联交易</w:t>
      </w:r>
      <w:r>
        <w:rPr>
          <w:rFonts w:ascii="Arial Narrow" w:hAnsi="Arial Narrow" w:hint="eastAsia"/>
          <w:sz w:val="24"/>
        </w:rPr>
        <w:t>的决策权限：</w:t>
      </w:r>
      <w:r>
        <w:rPr>
          <w:rFonts w:ascii="Arial Narrow" w:hAnsi="Arial Narrow"/>
          <w:sz w:val="24"/>
        </w:rPr>
        <w:t>交易金额不超过公司</w:t>
      </w:r>
      <w:r>
        <w:rPr>
          <w:rFonts w:ascii="Arial Narrow" w:hAnsi="Arial Narrow" w:hint="eastAsia"/>
          <w:sz w:val="24"/>
        </w:rPr>
        <w:t>最近一期</w:t>
      </w:r>
      <w:r>
        <w:rPr>
          <w:rFonts w:ascii="Arial Narrow" w:hAnsi="Arial Narrow"/>
          <w:sz w:val="24"/>
        </w:rPr>
        <w:t>经审计的净资产绝对值</w:t>
      </w:r>
      <w:r>
        <w:rPr>
          <w:sz w:val="24"/>
        </w:rPr>
        <w:t>5%</w:t>
      </w:r>
      <w:r>
        <w:rPr>
          <w:rFonts w:ascii="Arial Narrow" w:hAnsi="Arial Narrow"/>
          <w:sz w:val="24"/>
        </w:rPr>
        <w:t>或绝对金额在</w:t>
      </w:r>
      <w:r>
        <w:rPr>
          <w:sz w:val="24"/>
        </w:rPr>
        <w:t>3,000</w:t>
      </w:r>
      <w:r>
        <w:rPr>
          <w:rFonts w:ascii="Arial Narrow" w:hAnsi="Arial Narrow"/>
          <w:sz w:val="24"/>
        </w:rPr>
        <w:t>万元以内的关联交易，在提交公司独立董事审查同意后，</w:t>
      </w:r>
      <w:r>
        <w:rPr>
          <w:rFonts w:ascii="Arial Narrow" w:hAnsi="Arial Narrow" w:hint="eastAsia"/>
          <w:sz w:val="24"/>
        </w:rPr>
        <w:t>由</w:t>
      </w:r>
      <w:r>
        <w:rPr>
          <w:rFonts w:ascii="Arial Narrow" w:hAnsi="Arial Narrow"/>
          <w:sz w:val="24"/>
        </w:rPr>
        <w:t>董事会审议批准。</w:t>
      </w:r>
    </w:p>
    <w:p w14:paraId="719A306B"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hint="eastAsia"/>
          <w:sz w:val="24"/>
        </w:rPr>
        <w:t>公司在连续</w:t>
      </w:r>
      <w:r>
        <w:rPr>
          <w:sz w:val="24"/>
        </w:rPr>
        <w:t>12</w:t>
      </w:r>
      <w:r>
        <w:rPr>
          <w:rFonts w:ascii="Arial Narrow" w:hAnsi="Arial Narrow" w:hint="eastAsia"/>
          <w:sz w:val="24"/>
        </w:rPr>
        <w:t>个月内对同一关联交易分次进行的，</w:t>
      </w:r>
      <w:r>
        <w:rPr>
          <w:rFonts w:ascii="Arial Narrow" w:hAnsi="Arial Narrow"/>
          <w:sz w:val="24"/>
        </w:rPr>
        <w:t>以其在此期间</w:t>
      </w:r>
      <w:r>
        <w:rPr>
          <w:rFonts w:ascii="Arial Narrow" w:hAnsi="Arial Narrow" w:hint="eastAsia"/>
          <w:sz w:val="24"/>
        </w:rPr>
        <w:t>交易</w:t>
      </w:r>
      <w:r>
        <w:rPr>
          <w:rFonts w:ascii="Arial Narrow" w:hAnsi="Arial Narrow"/>
          <w:sz w:val="24"/>
        </w:rPr>
        <w:t>的累</w:t>
      </w:r>
      <w:r>
        <w:rPr>
          <w:rFonts w:ascii="Arial Narrow" w:hAnsi="Arial Narrow"/>
          <w:sz w:val="24"/>
        </w:rPr>
        <w:lastRenderedPageBreak/>
        <w:t>计数量计算。法律法规</w:t>
      </w:r>
      <w:r>
        <w:rPr>
          <w:rFonts w:ascii="Arial Narrow" w:hAnsi="Arial Narrow" w:hint="eastAsia"/>
          <w:sz w:val="24"/>
        </w:rPr>
        <w:t>、</w:t>
      </w:r>
      <w:r>
        <w:rPr>
          <w:rFonts w:ascii="Arial Narrow" w:hAnsi="Arial Narrow"/>
          <w:sz w:val="24"/>
        </w:rPr>
        <w:t>中国证监会以及</w:t>
      </w:r>
      <w:r>
        <w:rPr>
          <w:rFonts w:ascii="Arial Narrow" w:hAnsi="Arial Narrow" w:hint="eastAsia"/>
          <w:sz w:val="24"/>
        </w:rPr>
        <w:t>证券</w:t>
      </w:r>
      <w:r>
        <w:rPr>
          <w:rFonts w:ascii="Arial Narrow" w:hAnsi="Arial Narrow"/>
          <w:sz w:val="24"/>
        </w:rPr>
        <w:t>交易所</w:t>
      </w:r>
      <w:r>
        <w:rPr>
          <w:rFonts w:ascii="Arial Narrow" w:hAnsi="Arial Narrow" w:hint="eastAsia"/>
          <w:sz w:val="24"/>
        </w:rPr>
        <w:t>另有规定</w:t>
      </w:r>
      <w:r>
        <w:rPr>
          <w:rFonts w:ascii="Arial Narrow" w:hAnsi="Arial Narrow"/>
          <w:sz w:val="24"/>
        </w:rPr>
        <w:t>的从其规定。</w:t>
      </w:r>
    </w:p>
    <w:p w14:paraId="43405BA0" w14:textId="2F55ED9C" w:rsidR="005A6358" w:rsidRDefault="00155D0B">
      <w:pPr>
        <w:numPr>
          <w:ilvl w:val="0"/>
          <w:numId w:val="1"/>
        </w:numPr>
        <w:tabs>
          <w:tab w:val="clear" w:pos="1935"/>
          <w:tab w:val="left" w:pos="1620"/>
        </w:tabs>
        <w:spacing w:afterLines="50" w:after="156" w:line="360" w:lineRule="auto"/>
        <w:ind w:left="0" w:firstLine="482"/>
        <w:rPr>
          <w:rStyle w:val="da"/>
          <w:rFonts w:ascii="Arial Narrow" w:hAnsi="Arial Narrow"/>
          <w:sz w:val="24"/>
        </w:rPr>
      </w:pPr>
      <w:r>
        <w:rPr>
          <w:rStyle w:val="da"/>
          <w:rFonts w:ascii="Arial Narrow" w:hAnsi="Arial Narrow" w:hint="eastAsia"/>
          <w:sz w:val="24"/>
        </w:rPr>
        <w:t xml:space="preserve"> </w:t>
      </w:r>
      <w:r w:rsidR="00663CE2">
        <w:rPr>
          <w:rStyle w:val="da"/>
          <w:rFonts w:ascii="Arial Narrow" w:hAnsi="Arial Narrow" w:hint="eastAsia"/>
          <w:sz w:val="24"/>
        </w:rPr>
        <w:t>公司对外担保事宜必须经由董事会或股东会审议批准。</w:t>
      </w:r>
    </w:p>
    <w:p w14:paraId="1707F28D" w14:textId="45272E05" w:rsidR="005A6358" w:rsidRDefault="00663CE2">
      <w:pPr>
        <w:spacing w:afterLines="50" w:after="156" w:line="360" w:lineRule="auto"/>
        <w:ind w:firstLineChars="200" w:firstLine="480"/>
        <w:rPr>
          <w:rStyle w:val="da"/>
          <w:rFonts w:ascii="Arial Narrow" w:hAnsi="Arial Narrow"/>
          <w:sz w:val="24"/>
        </w:rPr>
      </w:pPr>
      <w:r>
        <w:rPr>
          <w:rStyle w:val="da"/>
          <w:rFonts w:ascii="Arial Narrow" w:hAnsi="Arial Narrow" w:hint="eastAsia"/>
          <w:sz w:val="24"/>
        </w:rPr>
        <w:t>本章程第四十</w:t>
      </w:r>
      <w:r w:rsidR="00372012">
        <w:rPr>
          <w:rStyle w:val="da"/>
          <w:rFonts w:ascii="Arial Narrow" w:hAnsi="Arial Narrow" w:hint="eastAsia"/>
          <w:sz w:val="24"/>
        </w:rPr>
        <w:t>八</w:t>
      </w:r>
      <w:r>
        <w:rPr>
          <w:rStyle w:val="da"/>
          <w:rFonts w:ascii="Arial Narrow" w:hAnsi="Arial Narrow" w:hint="eastAsia"/>
          <w:sz w:val="24"/>
        </w:rPr>
        <w:t>条规定的应由股东会审批的对外担保，必须经董事会审议后，方可提交股东会审批；对外担保提交董事会审议时，必须经全体董事会的三分之二以上董事审议同意。</w:t>
      </w:r>
    </w:p>
    <w:p w14:paraId="7F24F819"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Style w:val="da"/>
          <w:rFonts w:ascii="Arial Narrow" w:hAnsi="Arial Narrow" w:hint="eastAsia"/>
          <w:sz w:val="24"/>
          <w:szCs w:val="30"/>
        </w:rPr>
        <w:t>董事会设董事长</w:t>
      </w:r>
      <w:r>
        <w:rPr>
          <w:rStyle w:val="da"/>
          <w:sz w:val="24"/>
          <w:szCs w:val="30"/>
        </w:rPr>
        <w:t>1</w:t>
      </w:r>
      <w:r>
        <w:rPr>
          <w:rStyle w:val="da"/>
          <w:rFonts w:ascii="Arial Narrow" w:hAnsi="Arial Narrow" w:hint="eastAsia"/>
          <w:sz w:val="24"/>
          <w:szCs w:val="30"/>
        </w:rPr>
        <w:t>人，可以设副董事长。董事长和副董事长</w:t>
      </w:r>
      <w:r>
        <w:rPr>
          <w:rFonts w:ascii="Arial Narrow" w:hAnsi="Arial Narrow" w:hint="eastAsia"/>
          <w:sz w:val="24"/>
          <w:szCs w:val="30"/>
        </w:rPr>
        <w:t>由董事会以全体董事的过半数选举产生。</w:t>
      </w:r>
    </w:p>
    <w:p w14:paraId="484EE1D9" w14:textId="07CE5979" w:rsidR="005A6358" w:rsidRDefault="00155D0B">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 xml:space="preserve"> </w:t>
      </w:r>
      <w:r w:rsidR="00663CE2">
        <w:rPr>
          <w:rFonts w:ascii="Arial Narrow" w:hAnsi="Arial Narrow" w:hint="eastAsia"/>
          <w:sz w:val="24"/>
        </w:rPr>
        <w:t>董事长行使下列职权：</w:t>
      </w:r>
    </w:p>
    <w:p w14:paraId="153B2AF6"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rPr>
        <w:t>（一）主持股东会和召集、主持董事会会议；</w:t>
      </w:r>
    </w:p>
    <w:p w14:paraId="19EBCCC7"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rPr>
        <w:t>（二）督促、检查董事会决议的执行；</w:t>
      </w:r>
    </w:p>
    <w:p w14:paraId="6D870F52" w14:textId="4DF86BF7" w:rsidR="005A6358" w:rsidRDefault="00663CE2">
      <w:pPr>
        <w:spacing w:afterLines="50" w:after="156" w:line="360" w:lineRule="auto"/>
        <w:ind w:firstLine="480"/>
        <w:rPr>
          <w:rFonts w:ascii="Arial Narrow" w:hAnsi="Arial Narrow"/>
          <w:sz w:val="24"/>
        </w:rPr>
      </w:pPr>
      <w:r>
        <w:rPr>
          <w:rFonts w:ascii="Arial Narrow" w:hAnsi="Arial Narrow" w:hint="eastAsia"/>
          <w:sz w:val="24"/>
        </w:rPr>
        <w:t>（三）签署董事会重要文件和其他应由董事长签署的文件；</w:t>
      </w:r>
    </w:p>
    <w:p w14:paraId="7163B964" w14:textId="4E52C975" w:rsidR="005A6358" w:rsidRDefault="00663CE2">
      <w:pPr>
        <w:spacing w:afterLines="50" w:after="156" w:line="360" w:lineRule="auto"/>
        <w:ind w:firstLine="480"/>
        <w:rPr>
          <w:rFonts w:ascii="Arial Narrow" w:hAnsi="Arial Narrow"/>
          <w:sz w:val="24"/>
        </w:rPr>
      </w:pPr>
      <w:r>
        <w:rPr>
          <w:rFonts w:ascii="Arial Narrow" w:hAnsi="Arial Narrow" w:hint="eastAsia"/>
          <w:sz w:val="24"/>
        </w:rPr>
        <w:t>（四）在发生特大自然灾害等不可抗力的紧急情况下，对公司事务行使符合法律规定和公司利益的特别处置权，并在事后向公司董事会和股东会报告；</w:t>
      </w:r>
    </w:p>
    <w:p w14:paraId="19CC343B" w14:textId="59076877" w:rsidR="005A6358" w:rsidRDefault="00663CE2">
      <w:pPr>
        <w:spacing w:afterLines="50" w:after="156" w:line="360" w:lineRule="auto"/>
        <w:ind w:firstLine="480"/>
        <w:rPr>
          <w:rFonts w:ascii="Arial Narrow" w:hAnsi="Arial Narrow"/>
          <w:sz w:val="24"/>
        </w:rPr>
      </w:pPr>
      <w:r>
        <w:rPr>
          <w:rFonts w:ascii="Arial Narrow" w:hAnsi="Arial Narrow" w:hint="eastAsia"/>
          <w:sz w:val="24"/>
        </w:rPr>
        <w:t>（五）董事会授予的其他职权。</w:t>
      </w:r>
    </w:p>
    <w:p w14:paraId="49FC7B7F" w14:textId="47CC2AFC" w:rsidR="005A6358" w:rsidRDefault="00155D0B">
      <w:pPr>
        <w:numPr>
          <w:ilvl w:val="0"/>
          <w:numId w:val="1"/>
        </w:numPr>
        <w:tabs>
          <w:tab w:val="clear" w:pos="1935"/>
          <w:tab w:val="left" w:pos="1620"/>
        </w:tabs>
        <w:spacing w:afterLines="50" w:after="156" w:line="360" w:lineRule="auto"/>
        <w:ind w:left="0" w:firstLine="482"/>
        <w:rPr>
          <w:rFonts w:ascii="Arial Narrow" w:hAnsi="Arial Narrow"/>
          <w:sz w:val="24"/>
        </w:rPr>
      </w:pPr>
      <w:r>
        <w:rPr>
          <w:rStyle w:val="da"/>
          <w:rFonts w:ascii="Arial Narrow" w:hAnsi="Arial Narrow" w:hint="eastAsia"/>
          <w:sz w:val="24"/>
          <w:szCs w:val="30"/>
        </w:rPr>
        <w:t xml:space="preserve"> </w:t>
      </w:r>
      <w:r w:rsidR="00663CE2">
        <w:rPr>
          <w:rStyle w:val="da"/>
          <w:rFonts w:ascii="Arial Narrow" w:hAnsi="Arial Narrow" w:hint="eastAsia"/>
          <w:sz w:val="24"/>
          <w:szCs w:val="30"/>
        </w:rPr>
        <w:t>董事长不能履行职务或者不履行职务的，由过半数董事共同推举一名董事履行职务。</w:t>
      </w:r>
    </w:p>
    <w:p w14:paraId="761A9C96" w14:textId="5D4705C4" w:rsidR="005A6358" w:rsidRDefault="00155D0B">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sz w:val="24"/>
        </w:rPr>
        <w:t xml:space="preserve"> </w:t>
      </w:r>
      <w:r w:rsidR="00663CE2">
        <w:rPr>
          <w:rFonts w:ascii="Arial Narrow" w:hAnsi="Arial Narrow" w:hint="eastAsia"/>
          <w:sz w:val="24"/>
        </w:rPr>
        <w:t>董事会每年至少召开两次会议，由董事长召集，于会议召开</w:t>
      </w:r>
      <w:r w:rsidR="00663CE2">
        <w:rPr>
          <w:sz w:val="24"/>
        </w:rPr>
        <w:t>10</w:t>
      </w:r>
      <w:r w:rsidR="00663CE2">
        <w:rPr>
          <w:rFonts w:ascii="Arial Narrow" w:hAnsi="Arial Narrow" w:hint="eastAsia"/>
          <w:sz w:val="24"/>
        </w:rPr>
        <w:t>日以前书面通知全体董事。</w:t>
      </w:r>
    </w:p>
    <w:p w14:paraId="75F62472" w14:textId="49BED435" w:rsidR="005A6358" w:rsidRDefault="00155D0B">
      <w:pPr>
        <w:numPr>
          <w:ilvl w:val="0"/>
          <w:numId w:val="1"/>
        </w:numPr>
        <w:tabs>
          <w:tab w:val="clear" w:pos="1935"/>
          <w:tab w:val="left" w:pos="1620"/>
        </w:tabs>
        <w:spacing w:afterLines="50" w:after="156" w:line="360" w:lineRule="auto"/>
        <w:ind w:left="0" w:firstLine="482"/>
        <w:rPr>
          <w:rFonts w:ascii="Arial Narrow" w:hAnsi="Arial Narrow"/>
          <w:sz w:val="24"/>
        </w:rPr>
      </w:pPr>
      <w:r>
        <w:rPr>
          <w:rStyle w:val="da"/>
          <w:rFonts w:ascii="Arial Narrow" w:hAnsi="Arial Narrow"/>
          <w:sz w:val="24"/>
          <w:szCs w:val="30"/>
        </w:rPr>
        <w:t xml:space="preserve"> </w:t>
      </w:r>
      <w:r w:rsidR="00663CE2">
        <w:rPr>
          <w:rStyle w:val="da"/>
          <w:rFonts w:ascii="Arial Narrow" w:hAnsi="Arial Narrow" w:hint="eastAsia"/>
          <w:sz w:val="24"/>
          <w:szCs w:val="30"/>
        </w:rPr>
        <w:t>代表</w:t>
      </w:r>
      <w:r w:rsidR="00663CE2">
        <w:rPr>
          <w:rStyle w:val="da"/>
          <w:sz w:val="24"/>
          <w:szCs w:val="30"/>
        </w:rPr>
        <w:t>1/10</w:t>
      </w:r>
      <w:r w:rsidR="00663CE2">
        <w:rPr>
          <w:rStyle w:val="da"/>
          <w:rFonts w:ascii="Arial Narrow" w:hAnsi="Arial Narrow" w:hint="eastAsia"/>
          <w:sz w:val="24"/>
          <w:szCs w:val="30"/>
        </w:rPr>
        <w:t>以上表决权的股东、</w:t>
      </w:r>
      <w:r w:rsidR="00663CE2">
        <w:rPr>
          <w:rStyle w:val="da"/>
          <w:sz w:val="24"/>
          <w:szCs w:val="30"/>
        </w:rPr>
        <w:t>1/3</w:t>
      </w:r>
      <w:r w:rsidR="00663CE2">
        <w:rPr>
          <w:rStyle w:val="da"/>
          <w:rFonts w:ascii="Arial Narrow" w:hAnsi="Arial Narrow" w:hint="eastAsia"/>
          <w:sz w:val="24"/>
          <w:szCs w:val="30"/>
        </w:rPr>
        <w:t>以上董事或者审计委员会，可以提议召开董事会临时会议。董事长应当自接到提议后</w:t>
      </w:r>
      <w:r w:rsidR="00663CE2">
        <w:rPr>
          <w:rStyle w:val="da"/>
          <w:sz w:val="24"/>
          <w:szCs w:val="30"/>
        </w:rPr>
        <w:t>10</w:t>
      </w:r>
      <w:r w:rsidR="00663CE2">
        <w:rPr>
          <w:rStyle w:val="da"/>
          <w:rFonts w:ascii="Arial Narrow" w:hAnsi="Arial Narrow" w:hint="eastAsia"/>
          <w:sz w:val="24"/>
          <w:szCs w:val="30"/>
        </w:rPr>
        <w:t>日内，召集和主持董事会会议。</w:t>
      </w:r>
    </w:p>
    <w:p w14:paraId="7EE11049" w14:textId="2ED7E11A" w:rsidR="005A6358" w:rsidRDefault="00155D0B">
      <w:pPr>
        <w:numPr>
          <w:ilvl w:val="0"/>
          <w:numId w:val="1"/>
        </w:numPr>
        <w:tabs>
          <w:tab w:val="clear" w:pos="1935"/>
          <w:tab w:val="left" w:pos="1620"/>
        </w:tabs>
        <w:spacing w:afterLines="50" w:after="156" w:line="360" w:lineRule="auto"/>
        <w:ind w:left="0" w:firstLine="482"/>
        <w:rPr>
          <w:rFonts w:ascii="Arial Narrow" w:hAnsi="Arial Narrow"/>
          <w:color w:val="000000"/>
          <w:sz w:val="24"/>
        </w:rPr>
      </w:pPr>
      <w:r>
        <w:rPr>
          <w:rFonts w:ascii="Arial Narrow" w:hAnsi="Arial Narrow" w:hint="eastAsia"/>
          <w:color w:val="000000"/>
          <w:sz w:val="24"/>
          <w:szCs w:val="30"/>
        </w:rPr>
        <w:t xml:space="preserve"> </w:t>
      </w:r>
      <w:r w:rsidR="00663CE2">
        <w:rPr>
          <w:rFonts w:ascii="Arial Narrow" w:hAnsi="Arial Narrow" w:hint="eastAsia"/>
          <w:color w:val="000000"/>
          <w:sz w:val="24"/>
          <w:szCs w:val="30"/>
        </w:rPr>
        <w:t>董事会召开临时董事会会议的通知可以采用</w:t>
      </w:r>
      <w:r w:rsidR="00663CE2">
        <w:rPr>
          <w:rFonts w:ascii="Arial Narrow" w:hAnsi="Arial Narrow" w:hint="eastAsia"/>
          <w:color w:val="000000"/>
          <w:sz w:val="24"/>
        </w:rPr>
        <w:t>专人送达、传真、邮件、电话等</w:t>
      </w:r>
      <w:r w:rsidR="00663CE2">
        <w:rPr>
          <w:rFonts w:ascii="Arial Narrow" w:hAnsi="Arial Narrow" w:hint="eastAsia"/>
          <w:color w:val="000000"/>
          <w:sz w:val="24"/>
          <w:szCs w:val="30"/>
        </w:rPr>
        <w:t>方式</w:t>
      </w:r>
      <w:r w:rsidR="00663CE2">
        <w:rPr>
          <w:rFonts w:ascii="Arial Narrow" w:hAnsi="Arial Narrow" w:hint="eastAsia"/>
          <w:color w:val="000000"/>
          <w:sz w:val="24"/>
        </w:rPr>
        <w:t>。通知时限为：会议召开</w:t>
      </w:r>
      <w:r w:rsidR="00663CE2">
        <w:rPr>
          <w:color w:val="000000"/>
          <w:sz w:val="24"/>
        </w:rPr>
        <w:t>5</w:t>
      </w:r>
      <w:r w:rsidR="00663CE2">
        <w:rPr>
          <w:rFonts w:ascii="Arial Narrow" w:hAnsi="Arial Narrow" w:hint="eastAsia"/>
          <w:color w:val="000000"/>
          <w:sz w:val="24"/>
        </w:rPr>
        <w:t>日以前通知全体董事，但全</w:t>
      </w:r>
      <w:r w:rsidR="00663CE2">
        <w:rPr>
          <w:rFonts w:ascii="Arial Narrow" w:hAnsi="Arial Narrow" w:hint="eastAsia"/>
          <w:color w:val="000000"/>
          <w:sz w:val="24"/>
        </w:rPr>
        <w:lastRenderedPageBreak/>
        <w:t>体董事以书面形式一致同意的，会议通知可以不受上述会议通知时限限制。</w:t>
      </w:r>
    </w:p>
    <w:p w14:paraId="1B3ACFDC" w14:textId="6C8494D6" w:rsidR="005A6358" w:rsidRDefault="00155D0B">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 xml:space="preserve"> </w:t>
      </w:r>
      <w:r w:rsidR="00663CE2">
        <w:rPr>
          <w:rFonts w:ascii="Arial Narrow" w:hAnsi="Arial Narrow" w:hint="eastAsia"/>
          <w:sz w:val="24"/>
        </w:rPr>
        <w:t>董事会会议通知包括以下内容：</w:t>
      </w:r>
    </w:p>
    <w:p w14:paraId="3A44F0D5"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rPr>
        <w:t>（一）会议日期和地点；</w:t>
      </w:r>
    </w:p>
    <w:p w14:paraId="01D7E0EB"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rPr>
        <w:t>（二）会议期限；</w:t>
      </w:r>
    </w:p>
    <w:p w14:paraId="51DC3A10"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rPr>
        <w:t>（三）事由及议题；</w:t>
      </w:r>
    </w:p>
    <w:p w14:paraId="08AC557B" w14:textId="77777777" w:rsidR="005A6358" w:rsidRDefault="00663CE2">
      <w:pPr>
        <w:spacing w:afterLines="50" w:after="156" w:line="360" w:lineRule="auto"/>
        <w:ind w:firstLine="480"/>
        <w:rPr>
          <w:rFonts w:ascii="Arial Narrow" w:hAnsi="Arial Narrow"/>
          <w:sz w:val="24"/>
          <w:szCs w:val="30"/>
        </w:rPr>
      </w:pPr>
      <w:r>
        <w:rPr>
          <w:rFonts w:ascii="Arial Narrow" w:hAnsi="Arial Narrow" w:hint="eastAsia"/>
          <w:sz w:val="24"/>
        </w:rPr>
        <w:t>（四）发出通知的日期。</w:t>
      </w:r>
    </w:p>
    <w:p w14:paraId="5657F5BF" w14:textId="2C664E3C" w:rsidR="005A6358" w:rsidRDefault="007C237A">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rPr>
        <w:t xml:space="preserve"> </w:t>
      </w:r>
      <w:r w:rsidR="00663CE2">
        <w:rPr>
          <w:rFonts w:ascii="Arial Narrow" w:hAnsi="Arial Narrow" w:hint="eastAsia"/>
          <w:sz w:val="24"/>
        </w:rPr>
        <w:t>董事会会议应当有过半数的董事出席方可举行。董事会</w:t>
      </w:r>
      <w:proofErr w:type="gramStart"/>
      <w:r w:rsidR="00663CE2">
        <w:rPr>
          <w:rFonts w:ascii="Arial Narrow" w:hAnsi="Arial Narrow" w:hint="eastAsia"/>
          <w:sz w:val="24"/>
        </w:rPr>
        <w:t>作出</w:t>
      </w:r>
      <w:proofErr w:type="gramEnd"/>
      <w:r w:rsidR="00663CE2">
        <w:rPr>
          <w:rFonts w:ascii="Arial Narrow" w:hAnsi="Arial Narrow" w:hint="eastAsia"/>
          <w:sz w:val="24"/>
        </w:rPr>
        <w:t>决议，应当经全体董事的过半数通过。</w:t>
      </w:r>
    </w:p>
    <w:p w14:paraId="077B84B8" w14:textId="77777777" w:rsidR="005A6358" w:rsidRDefault="00663CE2">
      <w:pPr>
        <w:spacing w:afterLines="50" w:after="156" w:line="360" w:lineRule="auto"/>
        <w:ind w:left="482"/>
        <w:rPr>
          <w:rFonts w:ascii="Arial Narrow" w:hAnsi="Arial Narrow"/>
          <w:sz w:val="24"/>
          <w:szCs w:val="30"/>
        </w:rPr>
      </w:pPr>
      <w:r>
        <w:rPr>
          <w:rFonts w:ascii="Arial Narrow" w:hAnsi="Arial Narrow" w:hint="eastAsia"/>
          <w:sz w:val="24"/>
        </w:rPr>
        <w:t>董事会决议的表决，应当一人一票。</w:t>
      </w:r>
    </w:p>
    <w:p w14:paraId="289F42A3" w14:textId="5BFC5A14" w:rsidR="005A6358" w:rsidRDefault="007C237A">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 xml:space="preserve"> </w:t>
      </w:r>
      <w:r w:rsidR="00663CE2">
        <w:rPr>
          <w:rFonts w:ascii="Arial Narrow" w:hAnsi="Arial Narrow" w:hint="eastAsia"/>
          <w:sz w:val="24"/>
          <w:szCs w:val="30"/>
        </w:rPr>
        <w:t>董事与董事会会议决议事项所涉及的企业或者个人有关联关系的，该董事应当及时向董事会书面报告。有关联关系的董事不得对该项决议行使表决权，也不得代理其他董事行使表决权。</w:t>
      </w:r>
      <w:r w:rsidR="00663CE2">
        <w:rPr>
          <w:rStyle w:val="da"/>
          <w:rFonts w:ascii="Arial Narrow" w:hAnsi="Arial Narrow" w:hint="eastAsia"/>
          <w:sz w:val="24"/>
          <w:szCs w:val="30"/>
        </w:rPr>
        <w:t>该董事会会议由过半数的无关联关系董事出席即可举行，董事会会议所作决议须经无关联关系董事过半数通过。出席董事会的无关联董事人数不足</w:t>
      </w:r>
      <w:r w:rsidR="00663CE2">
        <w:rPr>
          <w:rStyle w:val="da"/>
          <w:sz w:val="24"/>
          <w:szCs w:val="30"/>
        </w:rPr>
        <w:t>3</w:t>
      </w:r>
      <w:r w:rsidR="00663CE2">
        <w:rPr>
          <w:rStyle w:val="da"/>
          <w:rFonts w:ascii="Arial Narrow" w:hAnsi="Arial Narrow" w:hint="eastAsia"/>
          <w:sz w:val="24"/>
          <w:szCs w:val="30"/>
        </w:rPr>
        <w:t>人的，应将该事项提交股东会审议。</w:t>
      </w:r>
    </w:p>
    <w:p w14:paraId="00CC3F1C" w14:textId="11F04774" w:rsidR="005A6358" w:rsidRDefault="007C237A">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 xml:space="preserve"> </w:t>
      </w:r>
      <w:r w:rsidR="00663CE2">
        <w:rPr>
          <w:rFonts w:ascii="Arial Narrow" w:hAnsi="Arial Narrow" w:hint="eastAsia"/>
          <w:sz w:val="24"/>
          <w:szCs w:val="30"/>
        </w:rPr>
        <w:t>董事会决议表决方式为记名投票表决。</w:t>
      </w:r>
    </w:p>
    <w:p w14:paraId="369DCB1F"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董事会临时会议在保障董事充分表达意见的前提下，可以用其他方式进行并</w:t>
      </w:r>
      <w:proofErr w:type="gramStart"/>
      <w:r>
        <w:rPr>
          <w:rFonts w:ascii="Arial Narrow" w:hAnsi="Arial Narrow" w:hint="eastAsia"/>
          <w:sz w:val="24"/>
          <w:szCs w:val="30"/>
        </w:rPr>
        <w:t>作出</w:t>
      </w:r>
      <w:proofErr w:type="gramEnd"/>
      <w:r>
        <w:rPr>
          <w:rFonts w:ascii="Arial Narrow" w:hAnsi="Arial Narrow" w:hint="eastAsia"/>
          <w:sz w:val="24"/>
          <w:szCs w:val="30"/>
        </w:rPr>
        <w:t>决议，并由参会董事签字。</w:t>
      </w:r>
    </w:p>
    <w:p w14:paraId="5E8635B5" w14:textId="77777777" w:rsidR="005A6358" w:rsidRDefault="00663CE2">
      <w:pPr>
        <w:numPr>
          <w:ilvl w:val="0"/>
          <w:numId w:val="1"/>
        </w:numPr>
        <w:tabs>
          <w:tab w:val="clear" w:pos="1935"/>
          <w:tab w:val="left" w:pos="1620"/>
        </w:tabs>
        <w:spacing w:afterLines="50" w:after="156" w:line="360" w:lineRule="auto"/>
        <w:ind w:left="0" w:firstLine="482"/>
        <w:rPr>
          <w:rStyle w:val="da"/>
          <w:rFonts w:ascii="Arial Narrow" w:hAnsi="Arial Narrow"/>
          <w:sz w:val="24"/>
          <w:szCs w:val="30"/>
        </w:rPr>
      </w:pPr>
      <w:r>
        <w:rPr>
          <w:rFonts w:ascii="Arial Narrow" w:hAnsi="Arial Narrow" w:hint="eastAsia"/>
          <w:sz w:val="24"/>
          <w:szCs w:val="30"/>
        </w:rPr>
        <w:t>董事会会议，应当由董事本人出席；董事因故不能出席的，</w:t>
      </w:r>
      <w:r>
        <w:rPr>
          <w:rFonts w:ascii="Arial Narrow" w:hAnsi="Arial Narrow" w:hint="eastAsia"/>
          <w:sz w:val="24"/>
        </w:rPr>
        <w:t>可以书面委托其他董事代为出席，委托书应当载明代理人的姓名、代理事项、授权范围和有效期限，并由委托人签名或盖章。代为出席会议的董事应当在授权范围内行使董事的权利。董事未出席董事会会议，亦未委托代表出席的，视为放弃在该次会议上的投票权。</w:t>
      </w:r>
    </w:p>
    <w:p w14:paraId="5DC75710" w14:textId="078620A8" w:rsidR="005A6358" w:rsidRDefault="007C237A">
      <w:pPr>
        <w:numPr>
          <w:ilvl w:val="0"/>
          <w:numId w:val="1"/>
        </w:numPr>
        <w:tabs>
          <w:tab w:val="clear" w:pos="1935"/>
          <w:tab w:val="left" w:pos="1620"/>
        </w:tabs>
        <w:spacing w:afterLines="50" w:after="156" w:line="360" w:lineRule="auto"/>
        <w:ind w:left="0" w:firstLine="482"/>
        <w:rPr>
          <w:rFonts w:ascii="Arial Narrow" w:hAnsi="Arial Narrow"/>
          <w:sz w:val="24"/>
        </w:rPr>
      </w:pPr>
      <w:r>
        <w:rPr>
          <w:rStyle w:val="da"/>
          <w:rFonts w:ascii="Arial Narrow" w:hAnsi="Arial Narrow" w:hint="eastAsia"/>
          <w:sz w:val="24"/>
          <w:szCs w:val="30"/>
        </w:rPr>
        <w:t xml:space="preserve"> </w:t>
      </w:r>
      <w:r w:rsidR="00663CE2">
        <w:rPr>
          <w:rStyle w:val="da"/>
          <w:rFonts w:ascii="Arial Narrow" w:hAnsi="Arial Narrow" w:hint="eastAsia"/>
          <w:sz w:val="24"/>
          <w:szCs w:val="30"/>
        </w:rPr>
        <w:t>董事会应当对会议所议事项的决定做成会议记录，出席</w:t>
      </w:r>
      <w:r w:rsidR="00663CE2">
        <w:rPr>
          <w:rStyle w:val="da"/>
          <w:rFonts w:ascii="Arial Narrow" w:hAnsi="Arial Narrow" w:hint="eastAsia"/>
          <w:sz w:val="24"/>
          <w:szCs w:val="30"/>
        </w:rPr>
        <w:lastRenderedPageBreak/>
        <w:t>会议的董事应当在会议记录上签名。</w:t>
      </w:r>
    </w:p>
    <w:p w14:paraId="4363F9BF"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董事会会议记录作为公司档案保存，保存期限不少于</w:t>
      </w:r>
      <w:r>
        <w:rPr>
          <w:sz w:val="24"/>
          <w:szCs w:val="30"/>
        </w:rPr>
        <w:t>10</w:t>
      </w:r>
      <w:r>
        <w:rPr>
          <w:rFonts w:ascii="Arial Narrow" w:hAnsi="Arial Narrow" w:hint="eastAsia"/>
          <w:sz w:val="24"/>
          <w:szCs w:val="30"/>
        </w:rPr>
        <w:t>年。</w:t>
      </w:r>
    </w:p>
    <w:p w14:paraId="6D70F4AB" w14:textId="416ABC02" w:rsidR="005A6358" w:rsidRDefault="007C237A">
      <w:pPr>
        <w:numPr>
          <w:ilvl w:val="0"/>
          <w:numId w:val="1"/>
        </w:numPr>
        <w:spacing w:afterLines="50" w:after="156" w:line="360" w:lineRule="auto"/>
        <w:rPr>
          <w:rFonts w:ascii="Arial Narrow" w:hAnsi="Arial Narrow"/>
          <w:sz w:val="24"/>
        </w:rPr>
      </w:pPr>
      <w:r>
        <w:rPr>
          <w:rFonts w:ascii="Arial Narrow" w:hAnsi="Arial Narrow" w:hint="eastAsia"/>
          <w:sz w:val="24"/>
        </w:rPr>
        <w:t xml:space="preserve"> </w:t>
      </w:r>
      <w:r w:rsidR="00663CE2">
        <w:rPr>
          <w:rFonts w:ascii="Arial Narrow" w:hAnsi="Arial Narrow" w:hint="eastAsia"/>
          <w:sz w:val="24"/>
        </w:rPr>
        <w:t>董事会会议纪录包括以下内容：</w:t>
      </w:r>
    </w:p>
    <w:p w14:paraId="21672D9F"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hint="eastAsia"/>
          <w:sz w:val="24"/>
        </w:rPr>
        <w:t>（一）会议召开的日期、地点和召集人姓名；</w:t>
      </w:r>
    </w:p>
    <w:p w14:paraId="0E4DFD03"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hint="eastAsia"/>
          <w:sz w:val="24"/>
        </w:rPr>
        <w:t>（二）出席董事的姓名以及受他人委托出席董事会的董事（代理人）姓名；</w:t>
      </w:r>
    </w:p>
    <w:p w14:paraId="60F0242B"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hint="eastAsia"/>
          <w:sz w:val="24"/>
        </w:rPr>
        <w:t>（三）会议议程；</w:t>
      </w:r>
    </w:p>
    <w:p w14:paraId="77A87BC8"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hint="eastAsia"/>
          <w:sz w:val="24"/>
        </w:rPr>
        <w:t>（四）董事发言要点；</w:t>
      </w:r>
    </w:p>
    <w:p w14:paraId="15A192A8"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hint="eastAsia"/>
          <w:sz w:val="24"/>
        </w:rPr>
        <w:t>（五）每一决议事项的表决方式和结果（表决结果应载明赞成、反对或弃权的票数）。</w:t>
      </w:r>
    </w:p>
    <w:p w14:paraId="7283F931" w14:textId="15181FAC" w:rsidR="005A6358" w:rsidRDefault="007C237A">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 xml:space="preserve"> </w:t>
      </w:r>
      <w:r w:rsidR="00663CE2">
        <w:rPr>
          <w:rFonts w:ascii="Arial Narrow" w:hAnsi="Arial Narrow" w:hint="eastAsia"/>
          <w:sz w:val="24"/>
        </w:rPr>
        <w:t>董事应当对董事会的决议承担责任。董事会的决议违反法律、行政法规或者本章程、股东会决议，致使公司遭受严重损失的，参与决议的董事对公司负赔偿责任。但经证明在表决时曾表明异议并记载于会议记录的，该董事可以免除责任。</w:t>
      </w:r>
    </w:p>
    <w:p w14:paraId="4BFBB58D" w14:textId="56B94C0C" w:rsidR="005A6358" w:rsidRDefault="00663CE2">
      <w:pPr>
        <w:spacing w:afterLines="50" w:after="156" w:line="360" w:lineRule="auto"/>
        <w:ind w:firstLineChars="200" w:firstLine="480"/>
        <w:rPr>
          <w:rFonts w:ascii="Arial Narrow" w:hAnsi="Arial Narrow"/>
          <w:sz w:val="24"/>
        </w:rPr>
      </w:pPr>
      <w:r>
        <w:rPr>
          <w:rFonts w:ascii="Arial Narrow" w:hAnsi="Arial Narrow" w:hint="eastAsia"/>
          <w:sz w:val="24"/>
        </w:rPr>
        <w:t>董事会违反本章程有关对外担保审批权限、审议程序的规定就对外担保事项</w:t>
      </w:r>
      <w:proofErr w:type="gramStart"/>
      <w:r>
        <w:rPr>
          <w:rFonts w:ascii="Arial Narrow" w:hAnsi="Arial Narrow" w:hint="eastAsia"/>
          <w:sz w:val="24"/>
        </w:rPr>
        <w:t>作出</w:t>
      </w:r>
      <w:proofErr w:type="gramEnd"/>
      <w:r>
        <w:rPr>
          <w:rFonts w:ascii="Arial Narrow" w:hAnsi="Arial Narrow" w:hint="eastAsia"/>
          <w:sz w:val="24"/>
        </w:rPr>
        <w:t>决议，对于在董事会会议上投赞成票的董事，审计委员会应当建议股东会予以撤换；因此给公司造成损失的，在董事会会议上投赞成票的董事对公司负连带赔偿责任。</w:t>
      </w:r>
    </w:p>
    <w:p w14:paraId="674BF6D8" w14:textId="77777777" w:rsidR="005A6358" w:rsidRDefault="00663CE2">
      <w:pPr>
        <w:pStyle w:val="2"/>
        <w:spacing w:before="0" w:afterLines="50" w:after="156" w:line="360" w:lineRule="auto"/>
        <w:jc w:val="center"/>
        <w:rPr>
          <w:rFonts w:ascii="黑体" w:hAnsi="黑体"/>
          <w:sz w:val="24"/>
          <w:szCs w:val="24"/>
        </w:rPr>
      </w:pPr>
      <w:bookmarkStart w:id="17" w:name="_Toc207200633"/>
      <w:r>
        <w:rPr>
          <w:rFonts w:ascii="黑体" w:hAnsi="黑体" w:hint="eastAsia"/>
          <w:sz w:val="24"/>
          <w:szCs w:val="24"/>
        </w:rPr>
        <w:t>第三节 独立董事</w:t>
      </w:r>
      <w:bookmarkEnd w:id="17"/>
    </w:p>
    <w:p w14:paraId="1270B9AB" w14:textId="6094EC20" w:rsidR="005A6358" w:rsidRDefault="007C237A">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 xml:space="preserve"> </w:t>
      </w:r>
      <w:r w:rsidR="00663CE2">
        <w:rPr>
          <w:rFonts w:ascii="Arial Narrow" w:hAnsi="Arial Narrow"/>
          <w:sz w:val="24"/>
        </w:rPr>
        <w:t>独立董事应按照法律、行政法规、中国证监会、证券交易所和本章程的规定，认真履行职责，在董事会中发挥参与决策、监督制衡、专业咨询作用，维护公司整体利益，保护中小股东合法权益。</w:t>
      </w:r>
    </w:p>
    <w:p w14:paraId="2458ECAE" w14:textId="5EA7FF3C" w:rsidR="005A6358" w:rsidRDefault="007C237A">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sz w:val="24"/>
        </w:rPr>
        <w:t xml:space="preserve"> </w:t>
      </w:r>
      <w:r w:rsidR="00663CE2">
        <w:rPr>
          <w:rFonts w:ascii="Arial Narrow" w:hAnsi="Arial Narrow"/>
          <w:sz w:val="24"/>
        </w:rPr>
        <w:t>独立董事必须保持独立性。下列人员不得担任独立董事：</w:t>
      </w:r>
    </w:p>
    <w:p w14:paraId="027C932D"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（一）在公司或者其附属企业任职的人员及其配偶、父母、子女、主要社会关系；</w:t>
      </w:r>
    </w:p>
    <w:p w14:paraId="0026CF29"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lastRenderedPageBreak/>
        <w:t>（二）直接或者间接持有公司已发行股份</w:t>
      </w:r>
      <w:r w:rsidRPr="00775867">
        <w:rPr>
          <w:sz w:val="24"/>
        </w:rPr>
        <w:t>1%</w:t>
      </w:r>
      <w:r>
        <w:rPr>
          <w:rFonts w:ascii="Arial Narrow" w:hAnsi="Arial Narrow"/>
          <w:sz w:val="24"/>
        </w:rPr>
        <w:t>以上或者是公司前十名股东中的自然人股东及其配偶、父母、子女；</w:t>
      </w:r>
    </w:p>
    <w:p w14:paraId="6BE61902"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（三）在直接或者间接持有公司已发行股份</w:t>
      </w:r>
      <w:r w:rsidRPr="00775867">
        <w:rPr>
          <w:sz w:val="24"/>
        </w:rPr>
        <w:t>5%</w:t>
      </w:r>
      <w:r>
        <w:rPr>
          <w:rFonts w:ascii="Arial Narrow" w:hAnsi="Arial Narrow"/>
          <w:sz w:val="24"/>
        </w:rPr>
        <w:t>以上的股东或者在公司前五名股东任职的人员及其配偶、父母、子女；</w:t>
      </w:r>
    </w:p>
    <w:p w14:paraId="755A4CA4"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（四）在公司控股股东、实际控制人的附属企业任职的人员及其配偶、父母、子女；</w:t>
      </w:r>
    </w:p>
    <w:p w14:paraId="243B2764"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（五）与公司及其控股股东、实际控制人或者其各自的附属企业有重大业务往来的人员，或者在有重大业务往来的单位及其控股股东、实际控制人任职的人员；</w:t>
      </w:r>
    </w:p>
    <w:p w14:paraId="0C62EBE4"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六）为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14:paraId="4A004505"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（七）最近十二个月内曾经具有第一项至第六项所列举情形的人员；</w:t>
      </w:r>
    </w:p>
    <w:p w14:paraId="0764BDB1"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（八）法律、行政法规、中国证监会规定、证券交易所业务规则和本章程规定的不具备独立性的其他人员。</w:t>
      </w:r>
    </w:p>
    <w:p w14:paraId="2200B782"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前款第四项至第六项中的公司控股股东、实际控制人的附属企业，不包括与公司受同一国有资产管理机构控制</w:t>
      </w:r>
      <w:proofErr w:type="gramStart"/>
      <w:r>
        <w:rPr>
          <w:rFonts w:ascii="Arial Narrow" w:hAnsi="Arial Narrow"/>
          <w:sz w:val="24"/>
        </w:rPr>
        <w:t>且按照</w:t>
      </w:r>
      <w:proofErr w:type="gramEnd"/>
      <w:r>
        <w:rPr>
          <w:rFonts w:ascii="Arial Narrow" w:hAnsi="Arial Narrow"/>
          <w:sz w:val="24"/>
        </w:rPr>
        <w:t>相关规定未与公司构成关联关系的企业。</w:t>
      </w:r>
    </w:p>
    <w:p w14:paraId="7B11A301"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独立董事应当每年对独立性情况进行自查，并将自查情况提交董事会。董事会应当每年对在任独立董事独立性情况进行评估并出具专项意见，与年度报告同时披露。</w:t>
      </w:r>
    </w:p>
    <w:p w14:paraId="108B3012" w14:textId="02C9052F" w:rsidR="005A6358" w:rsidRDefault="007C237A">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 xml:space="preserve"> </w:t>
      </w:r>
      <w:r w:rsidR="00663CE2">
        <w:rPr>
          <w:rFonts w:ascii="Arial Narrow" w:hAnsi="Arial Narrow"/>
          <w:sz w:val="24"/>
        </w:rPr>
        <w:t>担任公司独立董事应当符合下列条件：</w:t>
      </w:r>
    </w:p>
    <w:p w14:paraId="46BFEBE5"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（一）根据法律、行政法规和其他有关规定，具备担任上市公司董事的资格；</w:t>
      </w:r>
    </w:p>
    <w:p w14:paraId="4BC9835D"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（二）符合本章程规定的独立性要求；</w:t>
      </w:r>
    </w:p>
    <w:p w14:paraId="0CC15217"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lastRenderedPageBreak/>
        <w:t>（三）具备上市公司运作的基本知识，熟悉相关法律法规和规则；</w:t>
      </w:r>
    </w:p>
    <w:p w14:paraId="6F7704E2"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（四）具有五年以上履行独立董事职责所必需的法律、会计或者经济等工作经验；</w:t>
      </w:r>
    </w:p>
    <w:p w14:paraId="44034BB6"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（五）具有良好的个人品德，不存在重大失信等不良记录；</w:t>
      </w:r>
    </w:p>
    <w:p w14:paraId="4D7C5776"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（六）法律、行政法规、中国证监会规定、证券交易所业务规则和本章程规定的其他条件。</w:t>
      </w:r>
    </w:p>
    <w:p w14:paraId="4C45591D" w14:textId="11907171" w:rsidR="005A6358" w:rsidRDefault="007C237A">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 xml:space="preserve"> </w:t>
      </w:r>
      <w:r w:rsidR="00663CE2">
        <w:rPr>
          <w:rFonts w:ascii="Arial Narrow" w:hAnsi="Arial Narrow"/>
          <w:sz w:val="24"/>
        </w:rPr>
        <w:t>独立董事作为董事会的成员，对公司及全体股东负有忠实义务、勤勉义务，</w:t>
      </w:r>
      <w:proofErr w:type="gramStart"/>
      <w:r w:rsidR="00663CE2">
        <w:rPr>
          <w:rFonts w:ascii="Arial Narrow" w:hAnsi="Arial Narrow"/>
          <w:sz w:val="24"/>
        </w:rPr>
        <w:t>审慎履行</w:t>
      </w:r>
      <w:proofErr w:type="gramEnd"/>
      <w:r w:rsidR="00663CE2">
        <w:rPr>
          <w:rFonts w:ascii="Arial Narrow" w:hAnsi="Arial Narrow"/>
          <w:sz w:val="24"/>
        </w:rPr>
        <w:t>下列职责：</w:t>
      </w:r>
    </w:p>
    <w:p w14:paraId="1B78789E"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（一）参与董事会决策并对所议事</w:t>
      </w:r>
      <w:proofErr w:type="gramStart"/>
      <w:r>
        <w:rPr>
          <w:rFonts w:ascii="Arial Narrow" w:hAnsi="Arial Narrow"/>
          <w:sz w:val="24"/>
        </w:rPr>
        <w:t>项发表</w:t>
      </w:r>
      <w:proofErr w:type="gramEnd"/>
      <w:r>
        <w:rPr>
          <w:rFonts w:ascii="Arial Narrow" w:hAnsi="Arial Narrow"/>
          <w:sz w:val="24"/>
        </w:rPr>
        <w:t>明确意见；</w:t>
      </w:r>
    </w:p>
    <w:p w14:paraId="77B7F905"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（二）对公司与控股股东、实际控制人、董事、高级管理人员之间的潜在重大利益冲突事项进行监督，保护中小股东合法权益；</w:t>
      </w:r>
    </w:p>
    <w:p w14:paraId="67D93AC9"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（三）对公司经营发展提供专业、客观的建议，促进提升董事会决策水平；</w:t>
      </w:r>
    </w:p>
    <w:p w14:paraId="13B12888"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（四）法律、行政法规、中国证监会规定和本章程规定的其他职责。</w:t>
      </w:r>
    </w:p>
    <w:p w14:paraId="2B997FA5" w14:textId="1CBBFCF2" w:rsidR="005A6358" w:rsidRDefault="007C237A">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 xml:space="preserve"> </w:t>
      </w:r>
      <w:r w:rsidR="00663CE2">
        <w:rPr>
          <w:rFonts w:ascii="Arial Narrow" w:hAnsi="Arial Narrow"/>
          <w:sz w:val="24"/>
        </w:rPr>
        <w:t>独立董事行使下列特别职权：</w:t>
      </w:r>
    </w:p>
    <w:p w14:paraId="3AC2A6E5"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（一）独立聘请中介机构，对公司具体事项进行审计、咨询或者核查；</w:t>
      </w:r>
    </w:p>
    <w:p w14:paraId="588983BE"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（二）向董事会提议召开临时股东会；</w:t>
      </w:r>
    </w:p>
    <w:p w14:paraId="2E900716"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（三）提议召开董事会会议；</w:t>
      </w:r>
    </w:p>
    <w:p w14:paraId="666CA285"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（四）依法公开向股东征集股东权利；</w:t>
      </w:r>
    </w:p>
    <w:p w14:paraId="70A3A5C0"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（五）对可能损害公司或者中小股东权益的事项发表独立意见；</w:t>
      </w:r>
    </w:p>
    <w:p w14:paraId="511AA3FF"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（六）法律、行政法规、中国证监会规定和本章程规定的其他职权。</w:t>
      </w:r>
    </w:p>
    <w:p w14:paraId="06124130"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独立董事行使前款第一项至第三项所列职权的，应当经全体独立董事过半数同意。</w:t>
      </w:r>
    </w:p>
    <w:p w14:paraId="055B6FDC"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独立董事行使第一款所列职权的，公司将及时披露。上述职权不能正常行使</w:t>
      </w:r>
      <w:r>
        <w:rPr>
          <w:rFonts w:ascii="Arial Narrow" w:hAnsi="Arial Narrow"/>
          <w:sz w:val="24"/>
        </w:rPr>
        <w:lastRenderedPageBreak/>
        <w:t>的，公司将披露具体情况和理由。</w:t>
      </w:r>
    </w:p>
    <w:p w14:paraId="1ACB5891" w14:textId="08F3EFE3" w:rsidR="005A6358" w:rsidRDefault="007C237A">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 xml:space="preserve"> </w:t>
      </w:r>
      <w:r w:rsidR="00663CE2">
        <w:rPr>
          <w:rFonts w:ascii="Arial Narrow" w:hAnsi="Arial Narrow"/>
          <w:sz w:val="24"/>
        </w:rPr>
        <w:t>下列事项应当经公司全体独立董事过半数同意后，提交董事会审议：</w:t>
      </w:r>
    </w:p>
    <w:p w14:paraId="061175BE"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（一）应当披露的关联交易；</w:t>
      </w:r>
    </w:p>
    <w:p w14:paraId="66DE9CF0"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（二）公司及相关方变更或者豁免承诺的方案；</w:t>
      </w:r>
    </w:p>
    <w:p w14:paraId="053795C2"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（三）被收购上市公司董事会针对收购所</w:t>
      </w:r>
      <w:proofErr w:type="gramStart"/>
      <w:r>
        <w:rPr>
          <w:rFonts w:ascii="Arial Narrow" w:hAnsi="Arial Narrow"/>
          <w:sz w:val="24"/>
        </w:rPr>
        <w:t>作出</w:t>
      </w:r>
      <w:proofErr w:type="gramEnd"/>
      <w:r>
        <w:rPr>
          <w:rFonts w:ascii="Arial Narrow" w:hAnsi="Arial Narrow"/>
          <w:sz w:val="24"/>
        </w:rPr>
        <w:t>的决策及采取的措施；</w:t>
      </w:r>
    </w:p>
    <w:p w14:paraId="4078DC8A"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（四）法律、行政法规、中国证监会规定和本章程规定的其他事项。</w:t>
      </w:r>
    </w:p>
    <w:p w14:paraId="3138B800"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sz w:val="24"/>
        </w:rPr>
        <w:t>公司建立全部由独立董事参加的专门会议机制。董事会审议关联交易等事项的，由独立董事专门会议事先认可。</w:t>
      </w:r>
    </w:p>
    <w:p w14:paraId="67F7AA7E"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公司定期或者不定期召开独立董事专门会议。本章程第一百三十</w:t>
      </w:r>
      <w:r>
        <w:rPr>
          <w:rFonts w:ascii="Arial Narrow" w:hAnsi="Arial Narrow" w:hint="eastAsia"/>
          <w:sz w:val="24"/>
        </w:rPr>
        <w:t>八</w:t>
      </w:r>
      <w:r>
        <w:rPr>
          <w:rFonts w:ascii="Arial Narrow" w:hAnsi="Arial Narrow"/>
          <w:sz w:val="24"/>
        </w:rPr>
        <w:t>条第一款第（一）项至第（三）项、第一百</w:t>
      </w:r>
      <w:r>
        <w:rPr>
          <w:rFonts w:ascii="Arial Narrow" w:hAnsi="Arial Narrow" w:hint="eastAsia"/>
          <w:sz w:val="24"/>
        </w:rPr>
        <w:t>三十九</w:t>
      </w:r>
      <w:r>
        <w:rPr>
          <w:rFonts w:ascii="Arial Narrow" w:hAnsi="Arial Narrow"/>
          <w:sz w:val="24"/>
        </w:rPr>
        <w:t>条所列事项，应当经独立董事专门会议审议。</w:t>
      </w:r>
    </w:p>
    <w:p w14:paraId="2354A374"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独立董事专门会议可以根据需要研究讨论公司其他事项。独立董事专门会议由过半数独立董事共同推举一名独立董事召集和主持；召集人不履职或者不能履职时，两名及以上独立董事可以自行召集并推举一名代表主持。</w:t>
      </w:r>
    </w:p>
    <w:p w14:paraId="010F6067"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独立董事专门会议应当按规定制作会议记录，独立董事的意见应当在会议记录中载明。独立董事应当对会议记录签字确认。</w:t>
      </w:r>
    </w:p>
    <w:p w14:paraId="45F1F8EE"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公司为独立董事专门会议的召开提供便利和支持。</w:t>
      </w:r>
    </w:p>
    <w:p w14:paraId="16B320F6" w14:textId="77777777" w:rsidR="005A6358" w:rsidRDefault="00663CE2">
      <w:pPr>
        <w:pStyle w:val="2"/>
        <w:spacing w:before="0" w:afterLines="50" w:after="156" w:line="360" w:lineRule="auto"/>
        <w:jc w:val="center"/>
        <w:rPr>
          <w:rFonts w:ascii="黑体" w:hAnsi="黑体"/>
          <w:sz w:val="24"/>
          <w:szCs w:val="24"/>
        </w:rPr>
      </w:pPr>
      <w:bookmarkStart w:id="18" w:name="_Toc207200634"/>
      <w:r>
        <w:rPr>
          <w:rFonts w:ascii="黑体" w:hAnsi="黑体" w:hint="eastAsia"/>
          <w:sz w:val="24"/>
          <w:szCs w:val="24"/>
        </w:rPr>
        <w:t>第四节  董事会专门委员会</w:t>
      </w:r>
      <w:bookmarkEnd w:id="18"/>
    </w:p>
    <w:p w14:paraId="717D691C" w14:textId="77777777"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sz w:val="24"/>
        </w:rPr>
        <w:t>公司董事会设置审计委员会，行使《公司法》规定的监事会的职权。</w:t>
      </w:r>
    </w:p>
    <w:p w14:paraId="74E137DF" w14:textId="795A005B" w:rsidR="005A6358" w:rsidRDefault="007C237A">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 xml:space="preserve"> </w:t>
      </w:r>
      <w:r w:rsidR="00663CE2">
        <w:rPr>
          <w:rFonts w:ascii="Arial Narrow" w:hAnsi="Arial Narrow"/>
          <w:sz w:val="24"/>
        </w:rPr>
        <w:t>审计委员会成员为</w:t>
      </w:r>
      <w:r w:rsidR="00663CE2" w:rsidRPr="00775867">
        <w:rPr>
          <w:sz w:val="24"/>
        </w:rPr>
        <w:t>3</w:t>
      </w:r>
      <w:r w:rsidR="00663CE2">
        <w:rPr>
          <w:rFonts w:ascii="Arial Narrow" w:hAnsi="Arial Narrow"/>
          <w:sz w:val="24"/>
        </w:rPr>
        <w:t>名，为不在公司担任高级管理人员的董事，其中独立董事</w:t>
      </w:r>
      <w:r w:rsidR="00663CE2" w:rsidRPr="00775867">
        <w:rPr>
          <w:sz w:val="24"/>
        </w:rPr>
        <w:t>2</w:t>
      </w:r>
      <w:r w:rsidR="00663CE2">
        <w:rPr>
          <w:rFonts w:ascii="Arial Narrow" w:hAnsi="Arial Narrow"/>
          <w:sz w:val="24"/>
        </w:rPr>
        <w:t>名，由独立董事中会计专业人士担任召集人。</w:t>
      </w:r>
    </w:p>
    <w:p w14:paraId="387C50F5" w14:textId="37C6A176" w:rsidR="005A6358" w:rsidRDefault="007C237A">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sz w:val="24"/>
        </w:rPr>
        <w:lastRenderedPageBreak/>
        <w:t xml:space="preserve"> </w:t>
      </w:r>
      <w:r w:rsidR="00663CE2">
        <w:rPr>
          <w:rFonts w:ascii="Arial Narrow" w:hAnsi="Arial Narrow"/>
          <w:sz w:val="24"/>
        </w:rPr>
        <w:t>审计委员会负责审核公司财务信息及其披露、监督及评估内外部审计工作和内部控制，下列事项应当经审计委员会全体成员过半数同意后，提交董事会审议：</w:t>
      </w:r>
    </w:p>
    <w:p w14:paraId="143AA75D"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（一）披露财务会计报告及定期报告中的财务信息、内部控制评价报告；</w:t>
      </w:r>
    </w:p>
    <w:p w14:paraId="293364E4"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（二）聘用或者解聘承办上市公司审计业务的会计师事务所；</w:t>
      </w:r>
    </w:p>
    <w:p w14:paraId="33B24AF5"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（三）聘任或者解聘上市公司财务负责人；</w:t>
      </w:r>
    </w:p>
    <w:p w14:paraId="59F26175"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（四）因会计准则变更以外的原因</w:t>
      </w:r>
      <w:proofErr w:type="gramStart"/>
      <w:r>
        <w:rPr>
          <w:rFonts w:ascii="Arial Narrow" w:hAnsi="Arial Narrow"/>
          <w:sz w:val="24"/>
        </w:rPr>
        <w:t>作出</w:t>
      </w:r>
      <w:proofErr w:type="gramEnd"/>
      <w:r>
        <w:rPr>
          <w:rFonts w:ascii="Arial Narrow" w:hAnsi="Arial Narrow"/>
          <w:sz w:val="24"/>
        </w:rPr>
        <w:t>会计政策、会计估计变更或者重大会计差错更正；</w:t>
      </w:r>
    </w:p>
    <w:p w14:paraId="4291B825"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（五）法律、行政法规、中国证监会规定和本章程规定的其他事项。</w:t>
      </w:r>
    </w:p>
    <w:p w14:paraId="13AF96FD" w14:textId="3C9B3BB7" w:rsidR="005A6358" w:rsidRDefault="007C237A">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 xml:space="preserve"> </w:t>
      </w:r>
      <w:r w:rsidR="00663CE2">
        <w:rPr>
          <w:rFonts w:ascii="Arial Narrow" w:hAnsi="Arial Narrow"/>
          <w:sz w:val="24"/>
        </w:rPr>
        <w:t>审计委员会每季度至少召开一次会议。两名及以上成员提议，或者召集人认为有必要时，可以召开临时会议。审计委员会会议须有三分之二以上成员出席方可举行。</w:t>
      </w:r>
    </w:p>
    <w:p w14:paraId="52402427"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审计委员会</w:t>
      </w:r>
      <w:proofErr w:type="gramStart"/>
      <w:r>
        <w:rPr>
          <w:rFonts w:ascii="Arial Narrow" w:hAnsi="Arial Narrow"/>
          <w:sz w:val="24"/>
        </w:rPr>
        <w:t>作出</w:t>
      </w:r>
      <w:proofErr w:type="gramEnd"/>
      <w:r>
        <w:rPr>
          <w:rFonts w:ascii="Arial Narrow" w:hAnsi="Arial Narrow"/>
          <w:sz w:val="24"/>
        </w:rPr>
        <w:t>决议，应当经审计委员会成员的过半数通过。</w:t>
      </w:r>
    </w:p>
    <w:p w14:paraId="01B7C782"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审计委员会决议的表决，应当一人一票。</w:t>
      </w:r>
    </w:p>
    <w:p w14:paraId="026D89D1"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审计委员会决议应当按规定制作会议记录，出席会议的审计委员会成员应当在会议记录上签名。</w:t>
      </w:r>
    </w:p>
    <w:p w14:paraId="3F4CC443"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审计委员会工作规程由董事会负责制定。</w:t>
      </w:r>
    </w:p>
    <w:p w14:paraId="36FAB6F4" w14:textId="0892E862" w:rsidR="005A6358" w:rsidRDefault="007C237A">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 xml:space="preserve"> </w:t>
      </w:r>
      <w:r w:rsidR="00663CE2">
        <w:rPr>
          <w:rFonts w:ascii="Arial Narrow" w:hAnsi="Arial Narrow"/>
          <w:sz w:val="24"/>
        </w:rPr>
        <w:t>审计委员会执行公司职务时违反法律、行政法规、部门规章或本章程的规定，给公司造成损失的，应当承担赔偿责任。</w:t>
      </w:r>
    </w:p>
    <w:p w14:paraId="1CC99243" w14:textId="52A978D3" w:rsidR="005A6358" w:rsidRDefault="007C237A">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sz w:val="24"/>
        </w:rPr>
        <w:t xml:space="preserve"> </w:t>
      </w:r>
      <w:r w:rsidR="00663CE2">
        <w:rPr>
          <w:rFonts w:ascii="Arial Narrow" w:hAnsi="Arial Narrow"/>
          <w:sz w:val="24"/>
        </w:rPr>
        <w:t>公司应当为审计委员会提供必要的工作条件，配备专门人员或者机构承担审计委员会的工作联络、会议组织、材料准备和档案管理等日常工作。审计委员会履行职责时，公司管理层及相关部门须给予配合</w:t>
      </w:r>
      <w:r w:rsidR="00663CE2">
        <w:rPr>
          <w:rFonts w:ascii="Arial Narrow" w:hAnsi="Arial Narrow" w:hint="eastAsia"/>
          <w:sz w:val="24"/>
        </w:rPr>
        <w:t>。</w:t>
      </w:r>
    </w:p>
    <w:p w14:paraId="6E509522" w14:textId="55990818" w:rsidR="005A6358" w:rsidRDefault="007C237A">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 xml:space="preserve"> </w:t>
      </w:r>
      <w:r w:rsidR="00663CE2">
        <w:rPr>
          <w:rFonts w:ascii="Arial Narrow" w:hAnsi="Arial Narrow"/>
          <w:sz w:val="24"/>
        </w:rPr>
        <w:t>公司董事会设置【战略】、【提名】、【薪酬与考核】</w:t>
      </w:r>
      <w:r w:rsidR="00663CE2">
        <w:rPr>
          <w:rFonts w:ascii="Arial Narrow" w:hAnsi="Arial Narrow"/>
          <w:sz w:val="24"/>
        </w:rPr>
        <w:lastRenderedPageBreak/>
        <w:t>等其他专门委员会，依照本章程和董事会授权履行职责，专门委员会的提案应当提交董事会审议决定。专门委员会工作规程由董事会负责制定。</w:t>
      </w:r>
    </w:p>
    <w:p w14:paraId="27600E9C" w14:textId="4DC5320A" w:rsidR="005A6358" w:rsidRDefault="00663CE2">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sz w:val="24"/>
        </w:rPr>
        <w:t>战略委员会</w:t>
      </w:r>
      <w:r w:rsidR="004B64AE">
        <w:rPr>
          <w:rFonts w:ascii="Arial Narrow" w:hAnsi="Arial Narrow" w:hint="eastAsia"/>
          <w:sz w:val="24"/>
        </w:rPr>
        <w:t>成员</w:t>
      </w:r>
      <w:bookmarkStart w:id="19" w:name="_GoBack"/>
      <w:bookmarkEnd w:id="19"/>
      <w:r w:rsidR="00424CEE">
        <w:rPr>
          <w:rFonts w:ascii="Arial Narrow" w:hAnsi="Arial Narrow" w:hint="eastAsia"/>
          <w:sz w:val="24"/>
        </w:rPr>
        <w:t>3</w:t>
      </w:r>
      <w:r w:rsidR="003162C5">
        <w:rPr>
          <w:rFonts w:ascii="Arial Narrow" w:hAnsi="Arial Narrow" w:hint="eastAsia"/>
          <w:sz w:val="24"/>
        </w:rPr>
        <w:t>名</w:t>
      </w:r>
      <w:r>
        <w:rPr>
          <w:rFonts w:ascii="Arial Narrow" w:hAnsi="Arial Narrow" w:hint="eastAsia"/>
          <w:sz w:val="24"/>
        </w:rPr>
        <w:t>，</w:t>
      </w:r>
      <w:r>
        <w:rPr>
          <w:rFonts w:ascii="Arial Narrow" w:hAnsi="Arial Narrow"/>
          <w:sz w:val="24"/>
        </w:rPr>
        <w:t>主要职责是对公司长期发展战略和重大投资决策进行研究并提出建议。</w:t>
      </w:r>
    </w:p>
    <w:p w14:paraId="247AEB0C" w14:textId="636A11FB" w:rsidR="005A6358" w:rsidRDefault="00B45398">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提名委员会成员</w:t>
      </w:r>
      <w:r>
        <w:rPr>
          <w:rFonts w:ascii="Arial Narrow" w:hAnsi="Arial Narrow" w:hint="eastAsia"/>
          <w:sz w:val="24"/>
        </w:rPr>
        <w:t>3</w:t>
      </w:r>
      <w:r>
        <w:rPr>
          <w:rFonts w:ascii="Arial Narrow" w:hAnsi="Arial Narrow" w:hint="eastAsia"/>
          <w:sz w:val="24"/>
        </w:rPr>
        <w:t>名，其中独立董事</w:t>
      </w:r>
      <w:r>
        <w:rPr>
          <w:rFonts w:ascii="Arial Narrow" w:hAnsi="Arial Narrow" w:hint="eastAsia"/>
          <w:sz w:val="24"/>
        </w:rPr>
        <w:t>2</w:t>
      </w:r>
      <w:r>
        <w:rPr>
          <w:rFonts w:ascii="Arial Narrow" w:hAnsi="Arial Narrow" w:hint="eastAsia"/>
          <w:sz w:val="24"/>
        </w:rPr>
        <w:t>名，并由独立董事担任召集人。</w:t>
      </w:r>
      <w:r w:rsidR="00663CE2">
        <w:rPr>
          <w:rFonts w:ascii="Arial Narrow" w:hAnsi="Arial Narrow"/>
          <w:sz w:val="24"/>
        </w:rPr>
        <w:t>提名委员会负责拟定董事、高级管理人员的选择标准和程序，对董事、高级管理人员人选及其任职资格进行遴选、审核，并就下列事项向董事会提出建议：</w:t>
      </w:r>
    </w:p>
    <w:p w14:paraId="1A97F28B"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（一）提名或者任免董事；</w:t>
      </w:r>
    </w:p>
    <w:p w14:paraId="52408767"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（二）聘任或者解聘高级管理人员；</w:t>
      </w:r>
    </w:p>
    <w:p w14:paraId="10974A25"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（三）法律、行政法规、中国证监会规定和本章程规定的其他事项。</w:t>
      </w:r>
    </w:p>
    <w:p w14:paraId="17042B1C"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董事会对提名委员会的建议未采纳或者未完全采纳的，应当在董事会决议中记载提名委员会的意见及未采纳的具体理由，并进行披露。</w:t>
      </w:r>
    </w:p>
    <w:p w14:paraId="08155399" w14:textId="74FDA3CE" w:rsidR="005A6358" w:rsidRDefault="00424CEE">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薪酬与考核委员会成员</w:t>
      </w:r>
      <w:r>
        <w:rPr>
          <w:rFonts w:ascii="Arial Narrow" w:hAnsi="Arial Narrow" w:hint="eastAsia"/>
          <w:sz w:val="24"/>
        </w:rPr>
        <w:t>3</w:t>
      </w:r>
      <w:r>
        <w:rPr>
          <w:rFonts w:ascii="Arial Narrow" w:hAnsi="Arial Narrow" w:hint="eastAsia"/>
          <w:sz w:val="24"/>
        </w:rPr>
        <w:t>名，其中独立董事</w:t>
      </w:r>
      <w:r>
        <w:rPr>
          <w:rFonts w:ascii="Arial Narrow" w:hAnsi="Arial Narrow" w:hint="eastAsia"/>
          <w:sz w:val="24"/>
        </w:rPr>
        <w:t>2</w:t>
      </w:r>
      <w:r>
        <w:rPr>
          <w:rFonts w:ascii="Arial Narrow" w:hAnsi="Arial Narrow" w:hint="eastAsia"/>
          <w:sz w:val="24"/>
        </w:rPr>
        <w:t>名，并由独立董事担任召集人。</w:t>
      </w:r>
      <w:r w:rsidR="00663CE2">
        <w:rPr>
          <w:rFonts w:ascii="Arial Narrow" w:hAnsi="Arial Narrow"/>
          <w:sz w:val="24"/>
        </w:rPr>
        <w:t>薪酬与考核委员会负责制定董事、高级管理人员的考核标准并进行考核，制定、审查董事、高级管理人员的薪酬决定机制、决策流程、支付与止付追索安排等薪酬政策与方案，并就下列事项向董事会提出建议：</w:t>
      </w:r>
    </w:p>
    <w:p w14:paraId="3534D2C6"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（一）董事、高级管理人员的薪酬；</w:t>
      </w:r>
    </w:p>
    <w:p w14:paraId="4686C6A1"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（二）制定或者变更股权激励计划、员工持股计划，激励</w:t>
      </w:r>
      <w:proofErr w:type="gramStart"/>
      <w:r>
        <w:rPr>
          <w:rFonts w:ascii="Arial Narrow" w:hAnsi="Arial Narrow"/>
          <w:sz w:val="24"/>
        </w:rPr>
        <w:t>对象获</w:t>
      </w:r>
      <w:proofErr w:type="gramEnd"/>
      <w:r>
        <w:rPr>
          <w:rFonts w:ascii="Arial Narrow" w:hAnsi="Arial Narrow"/>
          <w:sz w:val="24"/>
        </w:rPr>
        <w:t>授权益、行使权益条件的成就；</w:t>
      </w:r>
    </w:p>
    <w:p w14:paraId="3B7EDA04"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（三）董事、高级管理人员在拟分拆所属子公司安排持股计划；</w:t>
      </w:r>
    </w:p>
    <w:p w14:paraId="0C7EA8E4"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（四）法律、行政法规、中国证监会规定和本章程规定的其他事项。</w:t>
      </w:r>
    </w:p>
    <w:p w14:paraId="7221F9B5"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sz w:val="24"/>
        </w:rPr>
        <w:t>董事会对薪酬与考核委员会的建议未采纳或者未完全采纳的，应当在董事会决议中记载薪酬与考核委员会的意见及未采纳的具体理由，并进行披露。</w:t>
      </w:r>
    </w:p>
    <w:p w14:paraId="1515354E" w14:textId="77777777" w:rsidR="005A6358" w:rsidRDefault="005A6358">
      <w:pPr>
        <w:tabs>
          <w:tab w:val="left" w:pos="1620"/>
          <w:tab w:val="left" w:pos="1935"/>
        </w:tabs>
        <w:spacing w:afterLines="50" w:after="156" w:line="360" w:lineRule="auto"/>
        <w:rPr>
          <w:rFonts w:ascii="Arial Narrow" w:hAnsi="Arial Narrow"/>
          <w:sz w:val="24"/>
        </w:rPr>
      </w:pPr>
    </w:p>
    <w:p w14:paraId="098F87A0" w14:textId="5D7C3358" w:rsidR="005A6358" w:rsidRDefault="00663CE2">
      <w:pPr>
        <w:pStyle w:val="1"/>
        <w:spacing w:before="0" w:after="50" w:line="360" w:lineRule="auto"/>
        <w:jc w:val="center"/>
        <w:rPr>
          <w:rFonts w:ascii="黑体" w:eastAsia="黑体" w:hAnsi="黑体"/>
          <w:sz w:val="28"/>
          <w:szCs w:val="28"/>
        </w:rPr>
      </w:pPr>
      <w:bookmarkStart w:id="20" w:name="_Toc207200635"/>
      <w:r>
        <w:rPr>
          <w:rFonts w:ascii="黑体" w:eastAsia="黑体" w:hAnsi="黑体" w:hint="eastAsia"/>
          <w:sz w:val="28"/>
          <w:szCs w:val="28"/>
        </w:rPr>
        <w:t xml:space="preserve">第六章 </w:t>
      </w:r>
      <w:r>
        <w:rPr>
          <w:rFonts w:ascii="黑体" w:eastAsia="黑体" w:hAnsi="黑体"/>
          <w:sz w:val="28"/>
          <w:szCs w:val="28"/>
        </w:rPr>
        <w:t>高级管理人员</w:t>
      </w:r>
      <w:bookmarkEnd w:id="20"/>
    </w:p>
    <w:p w14:paraId="6252C8EF" w14:textId="0F94F1C4" w:rsidR="005A6358" w:rsidRDefault="007C237A">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 xml:space="preserve"> </w:t>
      </w:r>
      <w:r w:rsidR="00663CE2">
        <w:rPr>
          <w:rFonts w:ascii="Arial Narrow" w:hAnsi="Arial Narrow" w:hint="eastAsia"/>
          <w:sz w:val="24"/>
          <w:szCs w:val="30"/>
        </w:rPr>
        <w:t>公司设总经理</w:t>
      </w:r>
      <w:r w:rsidR="00663CE2">
        <w:rPr>
          <w:sz w:val="24"/>
          <w:szCs w:val="30"/>
        </w:rPr>
        <w:t>1</w:t>
      </w:r>
      <w:r w:rsidR="00663CE2">
        <w:rPr>
          <w:rFonts w:ascii="Arial Narrow" w:hAnsi="Arial Narrow" w:hint="eastAsia"/>
          <w:sz w:val="24"/>
          <w:szCs w:val="30"/>
        </w:rPr>
        <w:t>名，由董事会聘任或解聘。</w:t>
      </w:r>
    </w:p>
    <w:p w14:paraId="1CF3616D" w14:textId="77777777" w:rsidR="005A6358" w:rsidRDefault="00663CE2">
      <w:pPr>
        <w:spacing w:after="50" w:line="360" w:lineRule="auto"/>
        <w:ind w:firstLine="480"/>
        <w:rPr>
          <w:rFonts w:ascii="Arial Narrow" w:hAnsi="Arial Narrow"/>
          <w:color w:val="000000"/>
          <w:sz w:val="24"/>
        </w:rPr>
      </w:pPr>
      <w:r>
        <w:rPr>
          <w:rFonts w:ascii="Arial Narrow" w:hAnsi="Arial Narrow" w:hint="eastAsia"/>
          <w:color w:val="000000"/>
          <w:sz w:val="24"/>
          <w:szCs w:val="30"/>
        </w:rPr>
        <w:t>公司设副总经理若干名，由董事会聘任或解聘。</w:t>
      </w:r>
    </w:p>
    <w:p w14:paraId="3FED5BF4" w14:textId="77777777" w:rsidR="005A6358" w:rsidRDefault="00663CE2">
      <w:pPr>
        <w:spacing w:after="50" w:line="360" w:lineRule="auto"/>
        <w:ind w:firstLine="480"/>
        <w:rPr>
          <w:rFonts w:ascii="Arial Narrow" w:hAnsi="Arial Narrow"/>
          <w:sz w:val="24"/>
        </w:rPr>
      </w:pPr>
      <w:r>
        <w:rPr>
          <w:rFonts w:ascii="Arial Narrow" w:hAnsi="Arial Narrow" w:hint="eastAsia"/>
          <w:sz w:val="24"/>
          <w:szCs w:val="30"/>
        </w:rPr>
        <w:t>公司总经理、副总经理、财务总监、董事会秘书为公司高级管理人员。</w:t>
      </w:r>
    </w:p>
    <w:p w14:paraId="0FED72D0" w14:textId="7D42BC8E" w:rsidR="005A6358" w:rsidRDefault="007C237A">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 xml:space="preserve"> </w:t>
      </w:r>
      <w:r w:rsidR="00663CE2">
        <w:rPr>
          <w:rFonts w:ascii="Arial Narrow" w:hAnsi="Arial Narrow" w:hint="eastAsia"/>
          <w:sz w:val="24"/>
          <w:szCs w:val="30"/>
        </w:rPr>
        <w:t>本章程关于不得担任董事的情形、离职管理制度的规定，同时适用于高级管理人员。</w:t>
      </w:r>
    </w:p>
    <w:p w14:paraId="235A60DE" w14:textId="77777777" w:rsidR="005A6358" w:rsidRDefault="00663CE2">
      <w:pPr>
        <w:spacing w:after="50" w:line="360" w:lineRule="auto"/>
        <w:ind w:firstLine="480"/>
        <w:rPr>
          <w:rFonts w:ascii="Arial Narrow" w:hAnsi="Arial Narrow"/>
          <w:sz w:val="24"/>
        </w:rPr>
      </w:pPr>
      <w:r>
        <w:rPr>
          <w:rFonts w:ascii="Arial Narrow" w:hAnsi="Arial Narrow" w:hint="eastAsia"/>
          <w:sz w:val="24"/>
          <w:szCs w:val="30"/>
        </w:rPr>
        <w:t>本章程关于董事的忠实义务和关于勤勉义务的规定，同时适用于高级管理人员。</w:t>
      </w:r>
    </w:p>
    <w:p w14:paraId="5D42ED2D" w14:textId="5339F4B6" w:rsidR="005A6358" w:rsidRDefault="007C237A">
      <w:pPr>
        <w:numPr>
          <w:ilvl w:val="0"/>
          <w:numId w:val="1"/>
        </w:numPr>
        <w:tabs>
          <w:tab w:val="clear" w:pos="1935"/>
          <w:tab w:val="left" w:pos="1620"/>
        </w:tabs>
        <w:spacing w:after="50" w:line="360" w:lineRule="auto"/>
        <w:ind w:left="0" w:firstLine="482"/>
        <w:rPr>
          <w:rFonts w:ascii="Arial Narrow" w:hAnsi="Arial Narrow"/>
          <w:sz w:val="24"/>
          <w:szCs w:val="30"/>
        </w:rPr>
      </w:pPr>
      <w:r>
        <w:rPr>
          <w:rFonts w:ascii="Arial Narrow" w:hAnsi="Arial Narrow" w:hint="eastAsia"/>
          <w:sz w:val="24"/>
          <w:szCs w:val="30"/>
        </w:rPr>
        <w:t xml:space="preserve"> </w:t>
      </w:r>
      <w:r w:rsidR="00663CE2">
        <w:rPr>
          <w:rFonts w:ascii="Arial Narrow" w:hAnsi="Arial Narrow" w:hint="eastAsia"/>
          <w:sz w:val="24"/>
          <w:szCs w:val="30"/>
        </w:rPr>
        <w:t>在公司控股股东、实际控制人单位担任除董事及监事以外其他行政职务的人员，不得担任公司的高级管理人员。</w:t>
      </w:r>
    </w:p>
    <w:p w14:paraId="6B91D0F4" w14:textId="77777777" w:rsidR="005A6358" w:rsidRDefault="00663CE2">
      <w:pPr>
        <w:numPr>
          <w:ilvl w:val="255"/>
          <w:numId w:val="0"/>
        </w:numPr>
        <w:tabs>
          <w:tab w:val="left" w:pos="1620"/>
        </w:tabs>
        <w:spacing w:after="50" w:line="360" w:lineRule="auto"/>
        <w:ind w:left="482"/>
        <w:rPr>
          <w:rFonts w:ascii="Arial Narrow" w:hAnsi="Arial Narrow"/>
          <w:sz w:val="24"/>
        </w:rPr>
      </w:pPr>
      <w:r>
        <w:rPr>
          <w:rFonts w:ascii="Arial Narrow" w:hAnsi="Arial Narrow" w:hint="eastAsia"/>
          <w:sz w:val="24"/>
          <w:szCs w:val="30"/>
        </w:rPr>
        <w:t>公司高级管理人员仅在公司领薪，不由控股股东代发薪水。</w:t>
      </w:r>
    </w:p>
    <w:p w14:paraId="22787D5B" w14:textId="182C1929" w:rsidR="005A6358" w:rsidRDefault="007C237A">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 xml:space="preserve"> </w:t>
      </w:r>
      <w:r w:rsidR="00663CE2">
        <w:rPr>
          <w:rFonts w:ascii="Arial Narrow" w:hAnsi="Arial Narrow" w:hint="eastAsia"/>
          <w:sz w:val="24"/>
          <w:szCs w:val="30"/>
        </w:rPr>
        <w:t>总经理每届任期三年，连</w:t>
      </w:r>
      <w:proofErr w:type="gramStart"/>
      <w:r w:rsidR="00663CE2">
        <w:rPr>
          <w:rFonts w:ascii="Arial Narrow" w:hAnsi="Arial Narrow" w:hint="eastAsia"/>
          <w:sz w:val="24"/>
          <w:szCs w:val="30"/>
        </w:rPr>
        <w:t>聘可以</w:t>
      </w:r>
      <w:proofErr w:type="gramEnd"/>
      <w:r w:rsidR="00663CE2">
        <w:rPr>
          <w:rFonts w:ascii="Arial Narrow" w:hAnsi="Arial Narrow" w:hint="eastAsia"/>
          <w:sz w:val="24"/>
          <w:szCs w:val="30"/>
        </w:rPr>
        <w:t>连任。</w:t>
      </w:r>
    </w:p>
    <w:p w14:paraId="036DC742" w14:textId="27C29544" w:rsidR="005A6358" w:rsidRDefault="007C237A">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sz w:val="24"/>
          <w:szCs w:val="30"/>
        </w:rPr>
        <w:t xml:space="preserve"> </w:t>
      </w:r>
      <w:r w:rsidR="00663CE2">
        <w:rPr>
          <w:rFonts w:ascii="Arial Narrow" w:hAnsi="Arial Narrow" w:hint="eastAsia"/>
          <w:sz w:val="24"/>
          <w:szCs w:val="30"/>
        </w:rPr>
        <w:t>总经理对董事会负责，行使下列职权：</w:t>
      </w:r>
    </w:p>
    <w:p w14:paraId="2581CF1F" w14:textId="77777777" w:rsidR="005A6358" w:rsidRDefault="00663CE2">
      <w:pPr>
        <w:spacing w:after="50" w:line="360" w:lineRule="auto"/>
        <w:ind w:firstLine="480"/>
        <w:rPr>
          <w:rFonts w:ascii="Arial Narrow" w:hAnsi="Arial Narrow"/>
          <w:sz w:val="24"/>
        </w:rPr>
      </w:pPr>
      <w:r>
        <w:rPr>
          <w:rFonts w:ascii="Arial Narrow" w:hAnsi="Arial Narrow" w:hint="eastAsia"/>
          <w:sz w:val="24"/>
          <w:szCs w:val="30"/>
        </w:rPr>
        <w:t>（一）主持公司的生产经营管理工作，组织实施董事会决议，并向董事会报告工作；</w:t>
      </w:r>
    </w:p>
    <w:p w14:paraId="7FF3AF2D" w14:textId="77777777" w:rsidR="005A6358" w:rsidRDefault="00663CE2">
      <w:pPr>
        <w:spacing w:after="50" w:line="360" w:lineRule="auto"/>
        <w:ind w:firstLine="480"/>
        <w:rPr>
          <w:rFonts w:ascii="Arial Narrow" w:hAnsi="Arial Narrow"/>
          <w:sz w:val="24"/>
        </w:rPr>
      </w:pPr>
      <w:r>
        <w:rPr>
          <w:rFonts w:ascii="Arial Narrow" w:hAnsi="Arial Narrow" w:hint="eastAsia"/>
          <w:sz w:val="24"/>
          <w:szCs w:val="30"/>
        </w:rPr>
        <w:t>（二）组织实施公司年度经营计划和投资方案；</w:t>
      </w:r>
    </w:p>
    <w:p w14:paraId="42944629" w14:textId="77777777" w:rsidR="005A6358" w:rsidRDefault="00663CE2">
      <w:pPr>
        <w:spacing w:after="50" w:line="360" w:lineRule="auto"/>
        <w:ind w:firstLine="480"/>
        <w:rPr>
          <w:rFonts w:ascii="Arial Narrow" w:hAnsi="Arial Narrow"/>
          <w:sz w:val="24"/>
        </w:rPr>
      </w:pPr>
      <w:r>
        <w:rPr>
          <w:rFonts w:ascii="Arial Narrow" w:hAnsi="Arial Narrow" w:hint="eastAsia"/>
          <w:sz w:val="24"/>
          <w:szCs w:val="30"/>
        </w:rPr>
        <w:t>（三）拟订公司内部管理机构设置方案；</w:t>
      </w:r>
    </w:p>
    <w:p w14:paraId="4D5473A0" w14:textId="77777777" w:rsidR="005A6358" w:rsidRDefault="00663CE2">
      <w:pPr>
        <w:spacing w:after="50" w:line="360" w:lineRule="auto"/>
        <w:ind w:firstLine="480"/>
        <w:rPr>
          <w:rFonts w:ascii="Arial Narrow" w:hAnsi="Arial Narrow"/>
          <w:sz w:val="24"/>
        </w:rPr>
      </w:pPr>
      <w:r>
        <w:rPr>
          <w:rFonts w:ascii="Arial Narrow" w:hAnsi="Arial Narrow" w:hint="eastAsia"/>
          <w:sz w:val="24"/>
          <w:szCs w:val="30"/>
        </w:rPr>
        <w:t>（四）拟订公司的基本管理制度；</w:t>
      </w:r>
    </w:p>
    <w:p w14:paraId="3BE4AE12" w14:textId="77777777" w:rsidR="005A6358" w:rsidRDefault="00663CE2">
      <w:pPr>
        <w:spacing w:after="50" w:line="360" w:lineRule="auto"/>
        <w:ind w:firstLine="480"/>
        <w:rPr>
          <w:rFonts w:ascii="Arial Narrow" w:hAnsi="Arial Narrow"/>
          <w:sz w:val="24"/>
        </w:rPr>
      </w:pPr>
      <w:r>
        <w:rPr>
          <w:rFonts w:ascii="Arial Narrow" w:hAnsi="Arial Narrow" w:hint="eastAsia"/>
          <w:sz w:val="24"/>
          <w:szCs w:val="30"/>
        </w:rPr>
        <w:t>（五）制定公司的具体规章；</w:t>
      </w:r>
    </w:p>
    <w:p w14:paraId="4EF6C66C" w14:textId="77777777" w:rsidR="005A6358" w:rsidRDefault="00663CE2">
      <w:pPr>
        <w:spacing w:after="50" w:line="360" w:lineRule="auto"/>
        <w:ind w:firstLine="480"/>
        <w:rPr>
          <w:rFonts w:ascii="Arial Narrow" w:hAnsi="Arial Narrow"/>
          <w:sz w:val="24"/>
        </w:rPr>
      </w:pPr>
      <w:r>
        <w:rPr>
          <w:rFonts w:ascii="Arial Narrow" w:hAnsi="Arial Narrow" w:hint="eastAsia"/>
          <w:sz w:val="24"/>
          <w:szCs w:val="30"/>
        </w:rPr>
        <w:t>（六）提请董事会聘任或者解聘公司副总经理、财务总监；</w:t>
      </w:r>
    </w:p>
    <w:p w14:paraId="6C270DED" w14:textId="77777777" w:rsidR="005A6358" w:rsidRDefault="00663CE2">
      <w:pPr>
        <w:spacing w:after="50" w:line="360" w:lineRule="auto"/>
        <w:ind w:firstLine="480"/>
        <w:rPr>
          <w:rFonts w:ascii="Arial Narrow" w:hAnsi="Arial Narrow"/>
          <w:sz w:val="24"/>
          <w:szCs w:val="30"/>
        </w:rPr>
      </w:pPr>
      <w:r>
        <w:rPr>
          <w:rFonts w:ascii="Arial Narrow" w:hAnsi="Arial Narrow" w:hint="eastAsia"/>
          <w:sz w:val="24"/>
          <w:szCs w:val="30"/>
        </w:rPr>
        <w:t>（七）决定聘任或者解聘除应由董事会决定聘任或者解聘以外的负责管理人员；</w:t>
      </w:r>
    </w:p>
    <w:p w14:paraId="314E1E22" w14:textId="77777777" w:rsidR="005A6358" w:rsidRDefault="00663CE2">
      <w:pPr>
        <w:spacing w:after="50" w:line="360" w:lineRule="auto"/>
        <w:ind w:firstLine="480"/>
        <w:rPr>
          <w:rFonts w:ascii="Arial Narrow" w:hAnsi="Arial Narrow"/>
          <w:sz w:val="24"/>
        </w:rPr>
      </w:pPr>
      <w:r>
        <w:rPr>
          <w:rFonts w:hint="eastAsia"/>
          <w:bCs/>
          <w:color w:val="000000"/>
          <w:sz w:val="24"/>
        </w:rPr>
        <w:t>（八）</w:t>
      </w:r>
      <w:r>
        <w:rPr>
          <w:bCs/>
          <w:color w:val="000000"/>
          <w:sz w:val="24"/>
        </w:rPr>
        <w:t>拟定公司职工的工资、福利、奖惩，决定公司职工的聘用和解聘</w:t>
      </w:r>
      <w:r>
        <w:rPr>
          <w:rFonts w:hint="eastAsia"/>
          <w:bCs/>
          <w:color w:val="000000"/>
          <w:sz w:val="24"/>
        </w:rPr>
        <w:t>；</w:t>
      </w:r>
    </w:p>
    <w:p w14:paraId="1CE6BA85" w14:textId="77777777" w:rsidR="005A6358" w:rsidRDefault="00663CE2">
      <w:pPr>
        <w:spacing w:after="50" w:line="360" w:lineRule="auto"/>
        <w:ind w:firstLine="480"/>
        <w:rPr>
          <w:rFonts w:ascii="Arial Narrow" w:hAnsi="Arial Narrow"/>
          <w:sz w:val="24"/>
          <w:szCs w:val="30"/>
        </w:rPr>
      </w:pPr>
      <w:r>
        <w:rPr>
          <w:rFonts w:ascii="Arial Narrow" w:hAnsi="Arial Narrow" w:hint="eastAsia"/>
          <w:sz w:val="24"/>
          <w:szCs w:val="30"/>
        </w:rPr>
        <w:t>（九）本章程或董事会授予的其他职权。</w:t>
      </w:r>
    </w:p>
    <w:p w14:paraId="5A8E54AF" w14:textId="77777777" w:rsidR="005A6358" w:rsidRDefault="00663CE2">
      <w:pPr>
        <w:spacing w:after="50" w:line="360" w:lineRule="auto"/>
        <w:ind w:firstLine="480"/>
        <w:rPr>
          <w:rFonts w:ascii="Arial Narrow" w:hAnsi="Arial Narrow"/>
          <w:sz w:val="24"/>
        </w:rPr>
      </w:pPr>
      <w:r>
        <w:rPr>
          <w:rFonts w:ascii="Arial Narrow" w:hAnsi="Arial Narrow" w:hint="eastAsia"/>
          <w:sz w:val="24"/>
          <w:szCs w:val="30"/>
        </w:rPr>
        <w:lastRenderedPageBreak/>
        <w:t>总经理列席董事会会议。</w:t>
      </w:r>
    </w:p>
    <w:p w14:paraId="2153ABA5" w14:textId="2183879D" w:rsidR="005A6358" w:rsidRDefault="007C237A">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rPr>
        <w:t xml:space="preserve"> </w:t>
      </w:r>
      <w:r w:rsidR="00663CE2">
        <w:rPr>
          <w:rFonts w:ascii="Arial Narrow" w:hAnsi="Arial Narrow" w:hint="eastAsia"/>
          <w:sz w:val="24"/>
        </w:rPr>
        <w:t>总经理行使下列职权：</w:t>
      </w:r>
    </w:p>
    <w:p w14:paraId="21ECAC44" w14:textId="77777777" w:rsidR="005A6358" w:rsidRDefault="00663CE2">
      <w:pPr>
        <w:spacing w:after="50" w:line="360" w:lineRule="auto"/>
        <w:ind w:firstLineChars="150" w:firstLine="360"/>
        <w:rPr>
          <w:rFonts w:ascii="Arial Narrow" w:hAnsi="Arial Narrow"/>
          <w:sz w:val="24"/>
          <w:szCs w:val="30"/>
        </w:rPr>
      </w:pPr>
      <w:r>
        <w:rPr>
          <w:rFonts w:ascii="Arial Narrow" w:hAnsi="Arial Narrow" w:hint="eastAsia"/>
          <w:sz w:val="24"/>
          <w:szCs w:val="30"/>
        </w:rPr>
        <w:t>（一）决定董事会授权范围内的公司与关联人的交易；</w:t>
      </w:r>
    </w:p>
    <w:p w14:paraId="0F995F95" w14:textId="77777777" w:rsidR="005A6358" w:rsidRDefault="00663CE2">
      <w:pPr>
        <w:spacing w:after="50" w:line="360" w:lineRule="auto"/>
        <w:ind w:firstLineChars="150" w:firstLine="360"/>
        <w:rPr>
          <w:rFonts w:ascii="Arial Narrow" w:hAnsi="Arial Narrow"/>
          <w:sz w:val="24"/>
        </w:rPr>
      </w:pPr>
      <w:r>
        <w:rPr>
          <w:rFonts w:ascii="Arial Narrow" w:hAnsi="Arial Narrow" w:hint="eastAsia"/>
          <w:sz w:val="24"/>
          <w:szCs w:val="30"/>
        </w:rPr>
        <w:t>（二）决定董事会授权范围内的公司的其他重大交易（对外担保、关联交易事项除外）；</w:t>
      </w:r>
    </w:p>
    <w:p w14:paraId="09F4976C" w14:textId="1296A7BF" w:rsidR="005A6358" w:rsidRDefault="007C237A">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rPr>
        <w:t xml:space="preserve"> </w:t>
      </w:r>
      <w:r w:rsidR="00663CE2">
        <w:rPr>
          <w:rFonts w:ascii="Arial Narrow" w:hAnsi="Arial Narrow" w:hint="eastAsia"/>
          <w:sz w:val="24"/>
        </w:rPr>
        <w:t>总经理应制订总经理工作细则，报董事会批准后实施。</w:t>
      </w:r>
    </w:p>
    <w:p w14:paraId="0761B7DF" w14:textId="2BDDA7AE" w:rsidR="005A6358" w:rsidRDefault="007C237A">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sz w:val="24"/>
        </w:rPr>
        <w:t xml:space="preserve"> </w:t>
      </w:r>
      <w:r w:rsidR="00663CE2">
        <w:rPr>
          <w:rFonts w:ascii="Arial Narrow" w:hAnsi="Arial Narrow" w:hint="eastAsia"/>
          <w:sz w:val="24"/>
        </w:rPr>
        <w:t>总经理工作细则包括下列内容：</w:t>
      </w:r>
    </w:p>
    <w:p w14:paraId="4AD78AE0" w14:textId="77777777" w:rsidR="005A6358" w:rsidRDefault="00663CE2">
      <w:pPr>
        <w:spacing w:after="50" w:line="360" w:lineRule="auto"/>
        <w:ind w:firstLine="480"/>
        <w:rPr>
          <w:rFonts w:ascii="Arial Narrow" w:hAnsi="Arial Narrow"/>
          <w:sz w:val="24"/>
        </w:rPr>
      </w:pPr>
      <w:r>
        <w:rPr>
          <w:rFonts w:ascii="Arial Narrow" w:hAnsi="Arial Narrow" w:hint="eastAsia"/>
          <w:sz w:val="24"/>
        </w:rPr>
        <w:t>（一）总经理办公会议召开的条件、程序和参加的人员；</w:t>
      </w:r>
    </w:p>
    <w:p w14:paraId="49F79B4D" w14:textId="77777777" w:rsidR="005A6358" w:rsidRDefault="00663CE2">
      <w:pPr>
        <w:spacing w:after="50" w:line="360" w:lineRule="auto"/>
        <w:ind w:firstLine="480"/>
        <w:rPr>
          <w:rFonts w:ascii="Arial Narrow" w:hAnsi="Arial Narrow"/>
          <w:sz w:val="24"/>
        </w:rPr>
      </w:pPr>
      <w:r>
        <w:rPr>
          <w:rFonts w:ascii="Arial Narrow" w:hAnsi="Arial Narrow" w:hint="eastAsia"/>
          <w:sz w:val="24"/>
        </w:rPr>
        <w:t>（二）总经理及其他高级管理人员各自具体的职责及其分工；</w:t>
      </w:r>
    </w:p>
    <w:p w14:paraId="3B0DB057" w14:textId="717F77F6" w:rsidR="005A6358" w:rsidRDefault="00663CE2">
      <w:pPr>
        <w:spacing w:after="50" w:line="360" w:lineRule="auto"/>
        <w:ind w:firstLine="480"/>
        <w:rPr>
          <w:rFonts w:ascii="Arial Narrow" w:hAnsi="Arial Narrow"/>
          <w:sz w:val="24"/>
        </w:rPr>
      </w:pPr>
      <w:r>
        <w:rPr>
          <w:rFonts w:ascii="Arial Narrow" w:hAnsi="Arial Narrow" w:hint="eastAsia"/>
          <w:sz w:val="24"/>
        </w:rPr>
        <w:t>（三）公司资金、资产运用、签订重大合同的权限，以及向董事会的报告制度；</w:t>
      </w:r>
    </w:p>
    <w:p w14:paraId="1732CB81" w14:textId="77777777" w:rsidR="005A6358" w:rsidRDefault="00663CE2">
      <w:pPr>
        <w:spacing w:after="50" w:line="360" w:lineRule="auto"/>
        <w:ind w:firstLine="480"/>
        <w:rPr>
          <w:rFonts w:ascii="Arial Narrow" w:hAnsi="Arial Narrow"/>
          <w:sz w:val="24"/>
        </w:rPr>
      </w:pPr>
      <w:r>
        <w:rPr>
          <w:rFonts w:ascii="Arial Narrow" w:hAnsi="Arial Narrow" w:hint="eastAsia"/>
          <w:sz w:val="24"/>
        </w:rPr>
        <w:t>（四）董事会认为必要的其他事项。</w:t>
      </w:r>
    </w:p>
    <w:p w14:paraId="12B5DBCC" w14:textId="27C398B0" w:rsidR="005A6358" w:rsidRDefault="007C237A">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rPr>
        <w:t xml:space="preserve"> </w:t>
      </w:r>
      <w:r w:rsidR="00663CE2">
        <w:rPr>
          <w:rFonts w:ascii="Arial Narrow" w:hAnsi="Arial Narrow" w:hint="eastAsia"/>
          <w:sz w:val="24"/>
        </w:rPr>
        <w:t>总经理可以在任期届满以前提出辞职。有关总经理辞职的具体程序和办法由总经理与公司之间的聘任合同规定。</w:t>
      </w:r>
    </w:p>
    <w:p w14:paraId="65BDE2F8" w14:textId="77777777" w:rsidR="005A6358" w:rsidRDefault="00663CE2">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副总经理由总经理提请董事会聘任和解聘。副总经理在总经理的统一领导下开展工作。副总经理的职权由总经理根据工作需要合理确定。</w:t>
      </w:r>
    </w:p>
    <w:p w14:paraId="40B93755" w14:textId="1FD70166" w:rsidR="005A6358" w:rsidRDefault="007C237A">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 xml:space="preserve"> </w:t>
      </w:r>
      <w:r w:rsidR="00663CE2">
        <w:rPr>
          <w:rFonts w:ascii="Arial Narrow" w:hAnsi="Arial Narrow" w:hint="eastAsia"/>
          <w:sz w:val="24"/>
          <w:szCs w:val="30"/>
        </w:rPr>
        <w:t>公司设董事会秘书，负责公司股东会和董事会会议的筹备、文件保管以及公司股东资料管理，</w:t>
      </w:r>
      <w:r w:rsidR="00663CE2">
        <w:rPr>
          <w:rFonts w:ascii="Arial Narrow" w:hAnsi="Arial Narrow"/>
          <w:sz w:val="24"/>
          <w:szCs w:val="30"/>
        </w:rPr>
        <w:t>办理信息披露事务</w:t>
      </w:r>
      <w:r w:rsidR="00663CE2">
        <w:rPr>
          <w:rFonts w:ascii="Arial Narrow" w:hAnsi="Arial Narrow" w:hint="eastAsia"/>
          <w:sz w:val="24"/>
          <w:szCs w:val="30"/>
        </w:rPr>
        <w:t>等事宜。</w:t>
      </w:r>
    </w:p>
    <w:p w14:paraId="1C8C9FA8" w14:textId="77777777" w:rsidR="005A6358" w:rsidRDefault="00663CE2">
      <w:pPr>
        <w:spacing w:after="50" w:line="360" w:lineRule="auto"/>
        <w:ind w:firstLine="480"/>
        <w:rPr>
          <w:rFonts w:ascii="Arial Narrow" w:hAnsi="Arial Narrow"/>
          <w:sz w:val="24"/>
          <w:szCs w:val="30"/>
        </w:rPr>
      </w:pPr>
      <w:r>
        <w:rPr>
          <w:rFonts w:ascii="Arial Narrow" w:hAnsi="Arial Narrow" w:hint="eastAsia"/>
          <w:sz w:val="24"/>
          <w:szCs w:val="30"/>
        </w:rPr>
        <w:t>董事会秘书应遵守法律、行政法规、部门规章及本章程的有关规定。</w:t>
      </w:r>
    </w:p>
    <w:p w14:paraId="55CAEB99" w14:textId="18095C91" w:rsidR="005A6358" w:rsidRDefault="007C237A">
      <w:pPr>
        <w:numPr>
          <w:ilvl w:val="0"/>
          <w:numId w:val="1"/>
        </w:numPr>
        <w:tabs>
          <w:tab w:val="clear" w:pos="1935"/>
          <w:tab w:val="left" w:pos="1620"/>
        </w:tabs>
        <w:spacing w:after="50" w:line="360" w:lineRule="auto"/>
        <w:ind w:left="0" w:firstLine="482"/>
        <w:rPr>
          <w:rStyle w:val="da"/>
          <w:rFonts w:ascii="Arial Narrow" w:hAnsi="Arial Narrow"/>
          <w:sz w:val="24"/>
        </w:rPr>
      </w:pPr>
      <w:r>
        <w:rPr>
          <w:rStyle w:val="da"/>
          <w:rFonts w:ascii="Arial Narrow" w:hAnsi="Arial Narrow" w:hint="eastAsia"/>
          <w:sz w:val="24"/>
        </w:rPr>
        <w:t xml:space="preserve"> </w:t>
      </w:r>
      <w:r w:rsidR="00663CE2">
        <w:rPr>
          <w:rStyle w:val="da"/>
          <w:rFonts w:ascii="Arial Narrow" w:hAnsi="Arial Narrow" w:hint="eastAsia"/>
          <w:sz w:val="24"/>
        </w:rPr>
        <w:t>高级管理人员执行公司职务，给他人造成损害的，公司将承担赔偿责任；高级管理人员存在故意或者重大过失的，也应当承担赔偿责任。</w:t>
      </w:r>
      <w:r w:rsidR="00663CE2">
        <w:rPr>
          <w:rStyle w:val="da"/>
          <w:rFonts w:ascii="Arial Narrow" w:hAnsi="Arial Narrow" w:hint="eastAsia"/>
          <w:sz w:val="24"/>
        </w:rPr>
        <w:t xml:space="preserve">  </w:t>
      </w:r>
    </w:p>
    <w:p w14:paraId="59D5B976" w14:textId="77777777" w:rsidR="005A6358" w:rsidRDefault="00663CE2" w:rsidP="00775867">
      <w:pPr>
        <w:numPr>
          <w:ilvl w:val="255"/>
          <w:numId w:val="0"/>
        </w:numPr>
        <w:tabs>
          <w:tab w:val="left" w:pos="1620"/>
        </w:tabs>
        <w:spacing w:after="50" w:line="360" w:lineRule="auto"/>
        <w:ind w:firstLineChars="200" w:firstLine="480"/>
        <w:rPr>
          <w:rStyle w:val="da"/>
          <w:rFonts w:ascii="Arial Narrow" w:hAnsi="Arial Narrow"/>
          <w:sz w:val="24"/>
        </w:rPr>
      </w:pPr>
      <w:r>
        <w:rPr>
          <w:rStyle w:val="da"/>
          <w:rFonts w:ascii="Arial Narrow" w:hAnsi="Arial Narrow" w:hint="eastAsia"/>
          <w:sz w:val="24"/>
          <w:szCs w:val="30"/>
        </w:rPr>
        <w:t>高级管理人员执行公司职务时违反法律、行政法规、部门规章或本章程的规定，给公司造成损失的，应当承担赔偿责任。</w:t>
      </w:r>
    </w:p>
    <w:p w14:paraId="7738BE01" w14:textId="50142C71" w:rsidR="005A6358" w:rsidRDefault="007C237A">
      <w:pPr>
        <w:numPr>
          <w:ilvl w:val="0"/>
          <w:numId w:val="1"/>
        </w:numPr>
        <w:tabs>
          <w:tab w:val="clear" w:pos="1935"/>
          <w:tab w:val="left" w:pos="1620"/>
        </w:tabs>
        <w:spacing w:after="50" w:line="360" w:lineRule="auto"/>
        <w:ind w:left="0" w:firstLine="482"/>
        <w:rPr>
          <w:rStyle w:val="da"/>
          <w:rFonts w:ascii="Arial Narrow" w:hAnsi="Arial Narrow"/>
          <w:sz w:val="24"/>
        </w:rPr>
      </w:pPr>
      <w:r>
        <w:rPr>
          <w:rStyle w:val="da"/>
          <w:rFonts w:ascii="Arial Narrow" w:hAnsi="Arial Narrow" w:hint="eastAsia"/>
          <w:sz w:val="24"/>
        </w:rPr>
        <w:t xml:space="preserve"> </w:t>
      </w:r>
      <w:r w:rsidR="00663CE2">
        <w:rPr>
          <w:rStyle w:val="da"/>
          <w:rFonts w:ascii="Arial Narrow" w:hAnsi="Arial Narrow" w:hint="eastAsia"/>
          <w:sz w:val="24"/>
        </w:rPr>
        <w:t>公司高级管理人员应当忠实履行职务，维护公司和全体股东的最大利益。公司高级管理人员因未能忠实履行职务或违背诚信义务，给公</w:t>
      </w:r>
      <w:r w:rsidR="00663CE2">
        <w:rPr>
          <w:rStyle w:val="da"/>
          <w:rFonts w:ascii="Arial Narrow" w:hAnsi="Arial Narrow" w:hint="eastAsia"/>
          <w:sz w:val="24"/>
        </w:rPr>
        <w:lastRenderedPageBreak/>
        <w:t>司和社会公众股股东的利益造成损害的，应当依法承担赔偿责任。</w:t>
      </w:r>
    </w:p>
    <w:p w14:paraId="2194C8B4" w14:textId="03E4CA09" w:rsidR="005A6358" w:rsidRDefault="00663CE2" w:rsidP="007C237A">
      <w:pPr>
        <w:tabs>
          <w:tab w:val="left" w:pos="1620"/>
        </w:tabs>
        <w:spacing w:after="50" w:line="360" w:lineRule="auto"/>
        <w:ind w:firstLineChars="200" w:firstLine="480"/>
        <w:rPr>
          <w:rFonts w:ascii="Arial Narrow" w:hAnsi="Arial Narrow"/>
          <w:sz w:val="24"/>
        </w:rPr>
      </w:pPr>
      <w:r>
        <w:rPr>
          <w:rStyle w:val="da"/>
          <w:rFonts w:ascii="Arial Narrow" w:hAnsi="Arial Narrow" w:hint="eastAsia"/>
          <w:sz w:val="24"/>
        </w:rPr>
        <w:t>本章程第一百</w:t>
      </w:r>
      <w:r w:rsidR="00474B9C">
        <w:rPr>
          <w:rStyle w:val="da"/>
          <w:rFonts w:ascii="Arial Narrow" w:hAnsi="Arial Narrow" w:hint="eastAsia"/>
          <w:sz w:val="24"/>
        </w:rPr>
        <w:t>〇四</w:t>
      </w:r>
      <w:r>
        <w:rPr>
          <w:rStyle w:val="da"/>
          <w:rFonts w:ascii="Arial Narrow" w:hAnsi="Arial Narrow" w:hint="eastAsia"/>
          <w:sz w:val="24"/>
        </w:rPr>
        <w:t>条关于董事的忠实义务和第一百〇</w:t>
      </w:r>
      <w:r w:rsidR="00474B9C">
        <w:rPr>
          <w:rStyle w:val="da"/>
          <w:rFonts w:ascii="Arial Narrow" w:hAnsi="Arial Narrow" w:hint="eastAsia"/>
          <w:sz w:val="24"/>
        </w:rPr>
        <w:t>五</w:t>
      </w:r>
      <w:r>
        <w:rPr>
          <w:rStyle w:val="da"/>
          <w:rFonts w:ascii="Arial Narrow" w:hAnsi="Arial Narrow" w:hint="eastAsia"/>
          <w:sz w:val="24"/>
        </w:rPr>
        <w:t>条关于董事的勤勉义务的规定，同时适用于高级管理人员。</w:t>
      </w:r>
    </w:p>
    <w:p w14:paraId="38C4739B" w14:textId="77777777" w:rsidR="005A6358" w:rsidRDefault="005A6358">
      <w:pPr>
        <w:spacing w:afterLines="50" w:after="156" w:line="360" w:lineRule="auto"/>
        <w:ind w:firstLine="480"/>
        <w:rPr>
          <w:rFonts w:ascii="Arial Narrow" w:hAnsi="Arial Narrow"/>
          <w:sz w:val="24"/>
        </w:rPr>
      </w:pPr>
    </w:p>
    <w:p w14:paraId="6393D4ED" w14:textId="62429D95" w:rsidR="005A6358" w:rsidRDefault="00663CE2">
      <w:pPr>
        <w:pStyle w:val="1"/>
        <w:spacing w:before="0" w:after="50" w:line="360" w:lineRule="auto"/>
        <w:jc w:val="center"/>
        <w:rPr>
          <w:rFonts w:ascii="黑体" w:eastAsia="黑体" w:hAnsi="黑体"/>
          <w:sz w:val="28"/>
          <w:szCs w:val="28"/>
        </w:rPr>
      </w:pPr>
      <w:bookmarkStart w:id="21" w:name="_Toc207200636"/>
      <w:r>
        <w:rPr>
          <w:rFonts w:ascii="黑体" w:eastAsia="黑体" w:hAnsi="黑体" w:hint="eastAsia"/>
          <w:sz w:val="28"/>
          <w:szCs w:val="28"/>
        </w:rPr>
        <w:t>第七章</w:t>
      </w:r>
      <w:r>
        <w:rPr>
          <w:rFonts w:ascii="黑体" w:eastAsia="黑体" w:hAnsi="黑体"/>
          <w:sz w:val="28"/>
          <w:szCs w:val="28"/>
        </w:rPr>
        <w:t xml:space="preserve"> 财务会计制度、利润分配和审计</w:t>
      </w:r>
      <w:bookmarkEnd w:id="21"/>
    </w:p>
    <w:p w14:paraId="395C7D36" w14:textId="3EB04CD4" w:rsidR="005A6358" w:rsidRDefault="00663CE2">
      <w:pPr>
        <w:pStyle w:val="2"/>
        <w:spacing w:before="0" w:after="50" w:line="360" w:lineRule="auto"/>
        <w:jc w:val="center"/>
        <w:rPr>
          <w:rFonts w:ascii="黑体" w:hAnsi="黑体"/>
          <w:sz w:val="24"/>
          <w:szCs w:val="24"/>
        </w:rPr>
      </w:pPr>
      <w:bookmarkStart w:id="22" w:name="_Toc207200637"/>
      <w:r>
        <w:rPr>
          <w:rFonts w:ascii="黑体" w:hAnsi="黑体" w:hint="eastAsia"/>
          <w:sz w:val="24"/>
          <w:szCs w:val="24"/>
        </w:rPr>
        <w:t>第一节 财务会计制度</w:t>
      </w:r>
      <w:bookmarkEnd w:id="22"/>
    </w:p>
    <w:p w14:paraId="2C3C56C9" w14:textId="6BA77812" w:rsidR="005A6358" w:rsidRDefault="007C237A">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 xml:space="preserve"> </w:t>
      </w:r>
      <w:r w:rsidR="00663CE2">
        <w:rPr>
          <w:rFonts w:ascii="Arial Narrow" w:hAnsi="Arial Narrow" w:hint="eastAsia"/>
          <w:sz w:val="24"/>
          <w:szCs w:val="30"/>
        </w:rPr>
        <w:t>公司依照法律、行政法规和国家有关部门的规定，制定公司的财务会计制度。</w:t>
      </w:r>
      <w:r w:rsidR="00663CE2">
        <w:rPr>
          <w:color w:val="000000"/>
          <w:sz w:val="24"/>
        </w:rPr>
        <w:t>公司会计制度采用公历记年制，公司以公历年制的</w:t>
      </w:r>
      <w:r w:rsidR="00663CE2">
        <w:rPr>
          <w:color w:val="000000"/>
          <w:sz w:val="24"/>
        </w:rPr>
        <w:t>1</w:t>
      </w:r>
      <w:r w:rsidR="00663CE2">
        <w:rPr>
          <w:color w:val="000000"/>
          <w:sz w:val="24"/>
        </w:rPr>
        <w:t>月</w:t>
      </w:r>
      <w:r w:rsidR="00663CE2">
        <w:rPr>
          <w:color w:val="000000"/>
          <w:sz w:val="24"/>
        </w:rPr>
        <w:t>1</w:t>
      </w:r>
      <w:r w:rsidR="00663CE2">
        <w:rPr>
          <w:color w:val="000000"/>
          <w:sz w:val="24"/>
        </w:rPr>
        <w:t>日起至</w:t>
      </w:r>
      <w:r w:rsidR="00663CE2">
        <w:rPr>
          <w:color w:val="000000"/>
          <w:sz w:val="24"/>
        </w:rPr>
        <w:t>12</w:t>
      </w:r>
      <w:r w:rsidR="00663CE2">
        <w:rPr>
          <w:color w:val="000000"/>
          <w:sz w:val="24"/>
        </w:rPr>
        <w:t>月</w:t>
      </w:r>
      <w:r w:rsidR="00663CE2">
        <w:rPr>
          <w:color w:val="000000"/>
          <w:sz w:val="24"/>
        </w:rPr>
        <w:t>31</w:t>
      </w:r>
      <w:r w:rsidR="00663CE2">
        <w:rPr>
          <w:color w:val="000000"/>
          <w:sz w:val="24"/>
        </w:rPr>
        <w:t>日止为一个会计年度。</w:t>
      </w:r>
    </w:p>
    <w:p w14:paraId="21DA3284" w14:textId="61523207" w:rsidR="005A6358" w:rsidRDefault="007C237A">
      <w:pPr>
        <w:numPr>
          <w:ilvl w:val="0"/>
          <w:numId w:val="1"/>
        </w:numPr>
        <w:tabs>
          <w:tab w:val="clear" w:pos="1935"/>
          <w:tab w:val="left" w:pos="1620"/>
        </w:tabs>
        <w:spacing w:after="50" w:line="360" w:lineRule="auto"/>
        <w:ind w:left="0" w:firstLine="482"/>
        <w:rPr>
          <w:rFonts w:ascii="Arial Narrow" w:hAnsi="Arial Narrow"/>
          <w:sz w:val="24"/>
        </w:rPr>
      </w:pPr>
      <w:r>
        <w:rPr>
          <w:rFonts w:hint="eastAsia"/>
          <w:sz w:val="24"/>
        </w:rPr>
        <w:t xml:space="preserve"> </w:t>
      </w:r>
      <w:r w:rsidR="00663CE2">
        <w:rPr>
          <w:rFonts w:hint="eastAsia"/>
          <w:sz w:val="24"/>
        </w:rPr>
        <w:t>在</w:t>
      </w:r>
      <w:r w:rsidR="00663CE2">
        <w:rPr>
          <w:sz w:val="24"/>
        </w:rPr>
        <w:t>每一会计年度结束之日起</w:t>
      </w:r>
      <w:r w:rsidR="00663CE2">
        <w:rPr>
          <w:sz w:val="24"/>
        </w:rPr>
        <w:t>4</w:t>
      </w:r>
      <w:r w:rsidR="00663CE2">
        <w:rPr>
          <w:sz w:val="24"/>
        </w:rPr>
        <w:t>个月内向中国证监会和</w:t>
      </w:r>
      <w:r w:rsidR="00663CE2">
        <w:rPr>
          <w:rFonts w:hint="eastAsia"/>
          <w:sz w:val="24"/>
        </w:rPr>
        <w:t>证券交易</w:t>
      </w:r>
      <w:r w:rsidR="00663CE2">
        <w:rPr>
          <w:sz w:val="24"/>
        </w:rPr>
        <w:t>所报送</w:t>
      </w:r>
      <w:r w:rsidR="00663CE2">
        <w:rPr>
          <w:rFonts w:hint="eastAsia"/>
          <w:sz w:val="24"/>
        </w:rPr>
        <w:t>并披露</w:t>
      </w:r>
      <w:r w:rsidR="00663CE2">
        <w:rPr>
          <w:sz w:val="24"/>
        </w:rPr>
        <w:t>年度报告，在每一会计年度</w:t>
      </w:r>
      <w:r w:rsidR="00663CE2">
        <w:rPr>
          <w:rFonts w:hint="eastAsia"/>
          <w:sz w:val="24"/>
        </w:rPr>
        <w:t>上半年</w:t>
      </w:r>
      <w:r w:rsidR="00663CE2">
        <w:rPr>
          <w:sz w:val="24"/>
        </w:rPr>
        <w:t>结束之日起</w:t>
      </w:r>
      <w:r w:rsidR="00663CE2">
        <w:rPr>
          <w:sz w:val="24"/>
        </w:rPr>
        <w:t>2</w:t>
      </w:r>
      <w:r w:rsidR="00663CE2">
        <w:rPr>
          <w:sz w:val="24"/>
        </w:rPr>
        <w:t>个月内向中国证监会和</w:t>
      </w:r>
      <w:r w:rsidR="00663CE2">
        <w:rPr>
          <w:rFonts w:hint="eastAsia"/>
          <w:sz w:val="24"/>
        </w:rPr>
        <w:t>证券</w:t>
      </w:r>
      <w:r w:rsidR="00663CE2">
        <w:rPr>
          <w:sz w:val="24"/>
        </w:rPr>
        <w:t>交易所报送</w:t>
      </w:r>
      <w:r w:rsidR="00663CE2">
        <w:rPr>
          <w:rFonts w:hint="eastAsia"/>
          <w:sz w:val="24"/>
        </w:rPr>
        <w:t>并披露中期</w:t>
      </w:r>
      <w:r w:rsidR="00663CE2">
        <w:rPr>
          <w:sz w:val="24"/>
        </w:rPr>
        <w:t>报告，在每一会计年度前</w:t>
      </w:r>
      <w:r w:rsidR="00663CE2">
        <w:rPr>
          <w:sz w:val="24"/>
        </w:rPr>
        <w:t>3</w:t>
      </w:r>
      <w:r w:rsidR="00663CE2">
        <w:rPr>
          <w:sz w:val="24"/>
        </w:rPr>
        <w:t>个月和前</w:t>
      </w:r>
      <w:r w:rsidR="00663CE2">
        <w:rPr>
          <w:sz w:val="24"/>
        </w:rPr>
        <w:t>9</w:t>
      </w:r>
      <w:r w:rsidR="00663CE2">
        <w:rPr>
          <w:sz w:val="24"/>
        </w:rPr>
        <w:t>个月结束之日起的</w:t>
      </w:r>
      <w:r w:rsidR="00663CE2">
        <w:rPr>
          <w:sz w:val="24"/>
        </w:rPr>
        <w:t>1</w:t>
      </w:r>
      <w:r w:rsidR="00663CE2">
        <w:rPr>
          <w:sz w:val="24"/>
        </w:rPr>
        <w:t>个月内向中国证监会</w:t>
      </w:r>
      <w:r w:rsidR="00663CE2">
        <w:rPr>
          <w:rFonts w:hint="eastAsia"/>
          <w:sz w:val="24"/>
        </w:rPr>
        <w:t>派出机构</w:t>
      </w:r>
      <w:r w:rsidR="00663CE2">
        <w:rPr>
          <w:sz w:val="24"/>
        </w:rPr>
        <w:t>和</w:t>
      </w:r>
      <w:r w:rsidR="00663CE2">
        <w:rPr>
          <w:rFonts w:hint="eastAsia"/>
          <w:sz w:val="24"/>
        </w:rPr>
        <w:t>证券交易所</w:t>
      </w:r>
      <w:r w:rsidR="00663CE2">
        <w:rPr>
          <w:sz w:val="24"/>
        </w:rPr>
        <w:t>所报送季度报告。</w:t>
      </w:r>
    </w:p>
    <w:p w14:paraId="4AD0AF18" w14:textId="77777777" w:rsidR="005A6358" w:rsidRDefault="00663CE2">
      <w:pPr>
        <w:spacing w:after="50" w:line="360" w:lineRule="auto"/>
        <w:ind w:firstLineChars="200" w:firstLine="480"/>
        <w:rPr>
          <w:rFonts w:ascii="Arial Narrow" w:hAnsi="Arial Narrow"/>
          <w:sz w:val="24"/>
        </w:rPr>
      </w:pPr>
      <w:r>
        <w:rPr>
          <w:sz w:val="24"/>
        </w:rPr>
        <w:t>上述报告按照有关法律、行政法规</w:t>
      </w:r>
      <w:r>
        <w:rPr>
          <w:rFonts w:hint="eastAsia"/>
          <w:sz w:val="24"/>
        </w:rPr>
        <w:t>、中国证监会及证券交易所</w:t>
      </w:r>
      <w:r>
        <w:rPr>
          <w:sz w:val="24"/>
        </w:rPr>
        <w:t>的规定进行编制。</w:t>
      </w:r>
    </w:p>
    <w:p w14:paraId="42560223" w14:textId="51E92543" w:rsidR="005A6358" w:rsidRDefault="007C237A">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 xml:space="preserve"> </w:t>
      </w:r>
      <w:r w:rsidR="00663CE2">
        <w:rPr>
          <w:rFonts w:ascii="Arial Narrow" w:hAnsi="Arial Narrow" w:hint="eastAsia"/>
          <w:sz w:val="24"/>
          <w:szCs w:val="30"/>
        </w:rPr>
        <w:t>公司除法定的会计账簿外，将不另立会计账簿。公司的资产，不以任何个人名义开立账户存储。</w:t>
      </w:r>
    </w:p>
    <w:p w14:paraId="789CD0E7" w14:textId="294693A5" w:rsidR="005A6358" w:rsidRDefault="007C237A">
      <w:pPr>
        <w:numPr>
          <w:ilvl w:val="0"/>
          <w:numId w:val="1"/>
        </w:numPr>
        <w:tabs>
          <w:tab w:val="clear" w:pos="1935"/>
          <w:tab w:val="left" w:pos="1620"/>
        </w:tabs>
        <w:spacing w:after="50" w:line="360" w:lineRule="auto"/>
        <w:ind w:left="0" w:firstLine="482"/>
        <w:rPr>
          <w:rFonts w:ascii="Arial Narrow" w:hAnsi="Arial Narrow"/>
          <w:sz w:val="24"/>
          <w:szCs w:val="30"/>
        </w:rPr>
      </w:pPr>
      <w:r>
        <w:rPr>
          <w:rStyle w:val="da"/>
          <w:rFonts w:ascii="Arial Narrow" w:hAnsi="Arial Narrow" w:hint="eastAsia"/>
          <w:sz w:val="24"/>
          <w:szCs w:val="30"/>
        </w:rPr>
        <w:t xml:space="preserve"> </w:t>
      </w:r>
      <w:r w:rsidR="00663CE2">
        <w:rPr>
          <w:rStyle w:val="da"/>
          <w:rFonts w:ascii="Arial Narrow" w:hAnsi="Arial Narrow" w:hint="eastAsia"/>
          <w:sz w:val="24"/>
          <w:szCs w:val="30"/>
        </w:rPr>
        <w:t>公司分配当年税后利润时，应当提取利润的</w:t>
      </w:r>
      <w:r w:rsidR="00663CE2">
        <w:rPr>
          <w:rStyle w:val="da"/>
          <w:sz w:val="24"/>
          <w:szCs w:val="30"/>
        </w:rPr>
        <w:t>10%</w:t>
      </w:r>
      <w:r w:rsidR="00663CE2">
        <w:rPr>
          <w:rStyle w:val="da"/>
          <w:rFonts w:ascii="Arial Narrow" w:hAnsi="Arial Narrow" w:hint="eastAsia"/>
          <w:sz w:val="24"/>
          <w:szCs w:val="30"/>
        </w:rPr>
        <w:t>列入公司法定公积金。公司法定公积金累计额为公司注册资本的</w:t>
      </w:r>
      <w:r w:rsidR="00663CE2">
        <w:rPr>
          <w:rStyle w:val="da"/>
          <w:sz w:val="24"/>
          <w:szCs w:val="30"/>
        </w:rPr>
        <w:t>50%</w:t>
      </w:r>
      <w:r w:rsidR="00663CE2">
        <w:rPr>
          <w:rStyle w:val="da"/>
          <w:rFonts w:ascii="Arial Narrow" w:hAnsi="Arial Narrow" w:hint="eastAsia"/>
          <w:sz w:val="24"/>
          <w:szCs w:val="30"/>
        </w:rPr>
        <w:t>以上的，可以不再提取。</w:t>
      </w:r>
    </w:p>
    <w:p w14:paraId="3307261B" w14:textId="77777777" w:rsidR="005A6358" w:rsidRDefault="00663CE2">
      <w:pPr>
        <w:spacing w:after="50" w:line="360" w:lineRule="auto"/>
        <w:ind w:firstLine="480"/>
        <w:rPr>
          <w:rFonts w:ascii="Arial Narrow" w:hAnsi="Arial Narrow"/>
          <w:sz w:val="24"/>
          <w:szCs w:val="30"/>
        </w:rPr>
      </w:pPr>
      <w:r>
        <w:rPr>
          <w:rStyle w:val="da"/>
          <w:rFonts w:ascii="Arial Narrow" w:hAnsi="Arial Narrow" w:hint="eastAsia"/>
          <w:sz w:val="24"/>
          <w:szCs w:val="30"/>
        </w:rPr>
        <w:t>公司的法定公积金不足以弥补以前年度亏损的，在依照前款规定提取法定公积金之前，应当先用当年利润弥补亏损。</w:t>
      </w:r>
    </w:p>
    <w:p w14:paraId="344D9AC6" w14:textId="77777777" w:rsidR="005A6358" w:rsidRDefault="00663CE2">
      <w:pPr>
        <w:spacing w:after="50" w:line="360" w:lineRule="auto"/>
        <w:ind w:firstLine="480"/>
        <w:rPr>
          <w:rFonts w:ascii="Arial Narrow" w:hAnsi="Arial Narrow"/>
          <w:sz w:val="24"/>
          <w:szCs w:val="30"/>
        </w:rPr>
      </w:pPr>
      <w:r>
        <w:rPr>
          <w:rStyle w:val="da"/>
          <w:rFonts w:ascii="Arial Narrow" w:hAnsi="Arial Narrow" w:hint="eastAsia"/>
          <w:sz w:val="24"/>
          <w:szCs w:val="30"/>
        </w:rPr>
        <w:t>公司从税后利润中提取法定公积金后，经股东会决议，还可以从税后利润中提取任意公积金。</w:t>
      </w:r>
    </w:p>
    <w:p w14:paraId="203763EA" w14:textId="77777777" w:rsidR="005A6358" w:rsidRDefault="00663CE2">
      <w:pPr>
        <w:spacing w:after="50" w:line="360" w:lineRule="auto"/>
        <w:ind w:firstLine="480"/>
        <w:rPr>
          <w:rFonts w:ascii="Arial Narrow" w:hAnsi="Arial Narrow"/>
          <w:sz w:val="24"/>
          <w:szCs w:val="30"/>
        </w:rPr>
      </w:pPr>
      <w:r>
        <w:rPr>
          <w:rStyle w:val="da"/>
          <w:rFonts w:ascii="Arial Narrow" w:hAnsi="Arial Narrow" w:hint="eastAsia"/>
          <w:sz w:val="24"/>
          <w:szCs w:val="30"/>
        </w:rPr>
        <w:t>公司弥补亏损和提取公积金后所余税后利润，按照股东持有的股份比例分配。</w:t>
      </w:r>
    </w:p>
    <w:p w14:paraId="0800D483" w14:textId="77777777" w:rsidR="005A6358" w:rsidRDefault="00663CE2">
      <w:pPr>
        <w:spacing w:after="50" w:line="360" w:lineRule="auto"/>
        <w:ind w:firstLine="480"/>
        <w:rPr>
          <w:rFonts w:ascii="Arial Narrow" w:hAnsi="Arial Narrow"/>
          <w:sz w:val="24"/>
          <w:szCs w:val="30"/>
        </w:rPr>
      </w:pPr>
      <w:r>
        <w:rPr>
          <w:rStyle w:val="da"/>
          <w:rFonts w:ascii="Arial Narrow" w:hAnsi="Arial Narrow" w:hint="eastAsia"/>
          <w:sz w:val="24"/>
          <w:szCs w:val="30"/>
        </w:rPr>
        <w:lastRenderedPageBreak/>
        <w:t>股东会违反前款规定，在公司弥补亏损和提取法定公积金之前向股东分配利润的，股东应当将违反规定分配的利润退还公司。</w:t>
      </w:r>
    </w:p>
    <w:p w14:paraId="22E56A87" w14:textId="77777777" w:rsidR="005A6358" w:rsidRDefault="00663CE2">
      <w:pPr>
        <w:spacing w:after="50" w:line="360" w:lineRule="auto"/>
        <w:ind w:firstLine="480"/>
        <w:rPr>
          <w:rFonts w:ascii="Arial Narrow" w:hAnsi="Arial Narrow"/>
          <w:sz w:val="24"/>
        </w:rPr>
      </w:pPr>
      <w:r>
        <w:rPr>
          <w:rStyle w:val="da"/>
          <w:rFonts w:ascii="Arial Narrow" w:hAnsi="Arial Narrow" w:hint="eastAsia"/>
          <w:sz w:val="24"/>
          <w:szCs w:val="30"/>
        </w:rPr>
        <w:t>公司持有的本公司股份不参与分配利润。</w:t>
      </w:r>
    </w:p>
    <w:p w14:paraId="563474B7" w14:textId="7DE9F9CE" w:rsidR="005A6358" w:rsidRDefault="007C237A">
      <w:pPr>
        <w:numPr>
          <w:ilvl w:val="0"/>
          <w:numId w:val="1"/>
        </w:numPr>
        <w:tabs>
          <w:tab w:val="clear" w:pos="1935"/>
          <w:tab w:val="left" w:pos="1620"/>
        </w:tabs>
        <w:spacing w:after="50" w:line="360" w:lineRule="auto"/>
        <w:ind w:left="0" w:firstLine="482"/>
        <w:rPr>
          <w:rFonts w:ascii="Arial Narrow" w:hAnsi="Arial Narrow"/>
          <w:sz w:val="24"/>
          <w:szCs w:val="30"/>
        </w:rPr>
      </w:pPr>
      <w:r>
        <w:rPr>
          <w:rStyle w:val="da"/>
          <w:rFonts w:ascii="Arial Narrow" w:hAnsi="Arial Narrow" w:hint="eastAsia"/>
          <w:sz w:val="24"/>
          <w:szCs w:val="30"/>
        </w:rPr>
        <w:t xml:space="preserve"> </w:t>
      </w:r>
      <w:r w:rsidR="00663CE2">
        <w:rPr>
          <w:rStyle w:val="da"/>
          <w:rFonts w:ascii="Arial Narrow" w:hAnsi="Arial Narrow" w:hint="eastAsia"/>
          <w:sz w:val="24"/>
          <w:szCs w:val="30"/>
        </w:rPr>
        <w:t>公司的公积金用于弥补公司的亏损、扩大公司生产经营或者转为增加公司资本。</w:t>
      </w:r>
    </w:p>
    <w:p w14:paraId="7AA20044" w14:textId="77777777" w:rsidR="005A6358" w:rsidRDefault="00663CE2">
      <w:pPr>
        <w:spacing w:after="50" w:line="360" w:lineRule="auto"/>
        <w:ind w:firstLine="480"/>
        <w:rPr>
          <w:rStyle w:val="da"/>
          <w:rFonts w:ascii="Arial Narrow" w:hAnsi="Arial Narrow"/>
          <w:sz w:val="24"/>
          <w:szCs w:val="30"/>
        </w:rPr>
      </w:pPr>
      <w:r>
        <w:rPr>
          <w:rStyle w:val="da"/>
          <w:rFonts w:ascii="Arial Narrow" w:hAnsi="Arial Narrow" w:hint="eastAsia"/>
          <w:sz w:val="24"/>
          <w:szCs w:val="30"/>
        </w:rPr>
        <w:t>公积金弥补公司亏损，应当先使用任意公积金和法定公积金；仍不能弥补的，可以按照规定使用资本公积金。</w:t>
      </w:r>
    </w:p>
    <w:p w14:paraId="356E68BF" w14:textId="77777777" w:rsidR="005A6358" w:rsidRDefault="00663CE2">
      <w:pPr>
        <w:spacing w:after="50" w:line="360" w:lineRule="auto"/>
        <w:ind w:firstLine="480"/>
        <w:rPr>
          <w:rStyle w:val="da"/>
          <w:rFonts w:ascii="Arial Narrow" w:hAnsi="Arial Narrow"/>
          <w:sz w:val="24"/>
          <w:szCs w:val="30"/>
        </w:rPr>
      </w:pPr>
      <w:r>
        <w:rPr>
          <w:rStyle w:val="da"/>
          <w:rFonts w:ascii="Arial Narrow" w:hAnsi="Arial Narrow" w:hint="eastAsia"/>
          <w:sz w:val="24"/>
          <w:szCs w:val="30"/>
        </w:rPr>
        <w:t>法定公积金转为增加注册资本时，所留存的该项公积金将不少于转增前公司注册资本的</w:t>
      </w:r>
      <w:r>
        <w:rPr>
          <w:rStyle w:val="da"/>
          <w:sz w:val="24"/>
          <w:szCs w:val="30"/>
        </w:rPr>
        <w:t>25%</w:t>
      </w:r>
      <w:r>
        <w:rPr>
          <w:rStyle w:val="da"/>
          <w:rFonts w:ascii="Arial Narrow" w:hAnsi="Arial Narrow" w:hint="eastAsia"/>
          <w:sz w:val="24"/>
          <w:szCs w:val="30"/>
        </w:rPr>
        <w:t>。</w:t>
      </w:r>
    </w:p>
    <w:p w14:paraId="67B5402D" w14:textId="3B05C7A8" w:rsidR="005A6358" w:rsidRDefault="007C237A">
      <w:pPr>
        <w:numPr>
          <w:ilvl w:val="0"/>
          <w:numId w:val="1"/>
        </w:numPr>
        <w:tabs>
          <w:tab w:val="clear" w:pos="1935"/>
          <w:tab w:val="left" w:pos="1620"/>
        </w:tabs>
        <w:spacing w:after="50" w:line="360" w:lineRule="auto"/>
        <w:ind w:left="0" w:firstLine="480"/>
        <w:rPr>
          <w:rStyle w:val="da"/>
          <w:rFonts w:ascii="Arial Narrow" w:hAnsi="Arial Narrow"/>
          <w:sz w:val="24"/>
          <w:szCs w:val="30"/>
        </w:rPr>
      </w:pPr>
      <w:r>
        <w:rPr>
          <w:rStyle w:val="da"/>
          <w:rFonts w:ascii="Arial Narrow" w:hAnsi="Arial Narrow" w:hint="eastAsia"/>
          <w:sz w:val="24"/>
          <w:szCs w:val="30"/>
        </w:rPr>
        <w:t xml:space="preserve"> </w:t>
      </w:r>
      <w:r w:rsidR="00663CE2">
        <w:rPr>
          <w:rStyle w:val="da"/>
          <w:rFonts w:ascii="Arial Narrow" w:hAnsi="Arial Narrow" w:hint="eastAsia"/>
          <w:sz w:val="24"/>
          <w:szCs w:val="30"/>
        </w:rPr>
        <w:t>公司股东会对利润分配方案</w:t>
      </w:r>
      <w:proofErr w:type="gramStart"/>
      <w:r w:rsidR="00663CE2">
        <w:rPr>
          <w:rStyle w:val="da"/>
          <w:rFonts w:ascii="Arial Narrow" w:hAnsi="Arial Narrow" w:hint="eastAsia"/>
          <w:sz w:val="24"/>
          <w:szCs w:val="30"/>
        </w:rPr>
        <w:t>作出</w:t>
      </w:r>
      <w:proofErr w:type="gramEnd"/>
      <w:r w:rsidR="00663CE2">
        <w:rPr>
          <w:rStyle w:val="da"/>
          <w:rFonts w:ascii="Arial Narrow" w:hAnsi="Arial Narrow" w:hint="eastAsia"/>
          <w:sz w:val="24"/>
          <w:szCs w:val="30"/>
        </w:rPr>
        <w:t>决议后，或公司董事会根据年度股东会审议通过的下一年中期分红条件和上限制定具体方案后，须在</w:t>
      </w:r>
      <w:r w:rsidR="00663CE2">
        <w:rPr>
          <w:rStyle w:val="da"/>
          <w:sz w:val="24"/>
          <w:szCs w:val="30"/>
        </w:rPr>
        <w:t>2</w:t>
      </w:r>
      <w:r w:rsidR="00663CE2">
        <w:rPr>
          <w:rStyle w:val="da"/>
          <w:rFonts w:ascii="Arial Narrow" w:hAnsi="Arial Narrow" w:hint="eastAsia"/>
          <w:sz w:val="24"/>
          <w:szCs w:val="30"/>
        </w:rPr>
        <w:t>个月内完成股利（或股份）的派发事项。</w:t>
      </w:r>
    </w:p>
    <w:p w14:paraId="58B8CAF1" w14:textId="77777777" w:rsidR="005A6358" w:rsidRDefault="00663CE2">
      <w:pPr>
        <w:pStyle w:val="aa"/>
        <w:tabs>
          <w:tab w:val="left" w:pos="1260"/>
          <w:tab w:val="left" w:pos="1320"/>
        </w:tabs>
        <w:adjustRightInd w:val="0"/>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t>（一）利润分配原则：公司实行持续、稳定的利润分配政策，公司的利润分配应当注重对投资者的合理投资回报，并兼顾股东的即期利益和长远利益，保证公司的可持续发展。</w:t>
      </w:r>
    </w:p>
    <w:p w14:paraId="10011DE3" w14:textId="77777777" w:rsidR="005A6358" w:rsidRDefault="00663CE2">
      <w:pPr>
        <w:pStyle w:val="aa"/>
        <w:tabs>
          <w:tab w:val="left" w:pos="1260"/>
          <w:tab w:val="left" w:pos="1320"/>
        </w:tabs>
        <w:adjustRightInd w:val="0"/>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t>（二）利润分配方式：公司利润分配可采取现金或股票股利方式，或者法律、法规允许的其他方式分配股利；在符合现金分红的条件下，公司应当优先采取现金分红的方式进行利润分配。</w:t>
      </w:r>
    </w:p>
    <w:p w14:paraId="718504BF" w14:textId="77777777" w:rsidR="005A6358" w:rsidRDefault="00663CE2">
      <w:pPr>
        <w:pStyle w:val="aa"/>
        <w:tabs>
          <w:tab w:val="left" w:pos="1260"/>
          <w:tab w:val="left" w:pos="1320"/>
        </w:tabs>
        <w:adjustRightInd w:val="0"/>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t>（三）实施现金分红的条件</w:t>
      </w:r>
    </w:p>
    <w:p w14:paraId="1713F83E"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1</w:t>
      </w:r>
      <w:r>
        <w:rPr>
          <w:rFonts w:ascii="Times New Roman" w:hAnsi="Times New Roman"/>
        </w:rPr>
        <w:t>．公司该年度实现的可分配利润（即公司弥补亏损、提取公积金后所余的税后利润）为正值；公司董事会认为公司现金流可以满足公司正常经营、抵御风险以及持续发展的需求；</w:t>
      </w:r>
    </w:p>
    <w:p w14:paraId="742728E1"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2</w:t>
      </w:r>
      <w:r>
        <w:rPr>
          <w:rFonts w:ascii="Times New Roman" w:hAnsi="Times New Roman"/>
        </w:rPr>
        <w:t>．审计机构对公司的该年度财务报告出具标准无保留意见的审计报告（中期分红除外）；</w:t>
      </w:r>
    </w:p>
    <w:p w14:paraId="1D582F16"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3</w:t>
      </w:r>
      <w:r>
        <w:rPr>
          <w:rFonts w:ascii="Times New Roman" w:hAnsi="Times New Roman"/>
        </w:rPr>
        <w:t>．公司未来十二个月内无重大投资计划或重大现金支出等事项发生（募集资金项目除外）。</w:t>
      </w:r>
    </w:p>
    <w:p w14:paraId="5B130F78"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重大投资计划或重大现金支出是指：</w:t>
      </w:r>
    </w:p>
    <w:p w14:paraId="05455C71"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lastRenderedPageBreak/>
        <w:t>（</w:t>
      </w:r>
      <w:r>
        <w:rPr>
          <w:rFonts w:ascii="Times New Roman" w:hAnsi="Times New Roman"/>
        </w:rPr>
        <w:t>1</w:t>
      </w:r>
      <w:r>
        <w:rPr>
          <w:rFonts w:ascii="Times New Roman" w:hAnsi="Times New Roman"/>
        </w:rPr>
        <w:t>）公司未来十二个月内</w:t>
      </w:r>
      <w:proofErr w:type="gramStart"/>
      <w:r>
        <w:rPr>
          <w:rFonts w:ascii="Times New Roman" w:hAnsi="Times New Roman"/>
        </w:rPr>
        <w:t>拟对外</w:t>
      </w:r>
      <w:proofErr w:type="gramEnd"/>
      <w:r>
        <w:rPr>
          <w:rFonts w:ascii="Times New Roman" w:hAnsi="Times New Roman"/>
        </w:rPr>
        <w:t>投资、收购资产或购买设备累计支出达到或超过公司最近一期经审计净资产的</w:t>
      </w:r>
      <w:r>
        <w:rPr>
          <w:rFonts w:ascii="Times New Roman" w:hAnsi="Times New Roman"/>
        </w:rPr>
        <w:t>50%</w:t>
      </w:r>
      <w:r>
        <w:rPr>
          <w:rFonts w:ascii="Times New Roman" w:hAnsi="Times New Roman"/>
        </w:rPr>
        <w:t>；</w:t>
      </w:r>
    </w:p>
    <w:p w14:paraId="50F81977"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w:t>
      </w:r>
      <w:r>
        <w:rPr>
          <w:rFonts w:ascii="Times New Roman" w:hAnsi="Times New Roman"/>
        </w:rPr>
        <w:t>2</w:t>
      </w:r>
      <w:r>
        <w:rPr>
          <w:rFonts w:ascii="Times New Roman" w:hAnsi="Times New Roman"/>
        </w:rPr>
        <w:t>）公司未来十二个月内</w:t>
      </w:r>
      <w:proofErr w:type="gramStart"/>
      <w:r>
        <w:rPr>
          <w:rFonts w:ascii="Times New Roman" w:hAnsi="Times New Roman"/>
        </w:rPr>
        <w:t>拟对外</w:t>
      </w:r>
      <w:proofErr w:type="gramEnd"/>
      <w:r>
        <w:rPr>
          <w:rFonts w:ascii="Times New Roman" w:hAnsi="Times New Roman"/>
        </w:rPr>
        <w:t>投资、收购资产或购买设备累计支出达到或超过公司最近一期经审计总资产的</w:t>
      </w:r>
      <w:r>
        <w:rPr>
          <w:rFonts w:ascii="Times New Roman" w:hAnsi="Times New Roman"/>
        </w:rPr>
        <w:t>30%</w:t>
      </w:r>
      <w:r>
        <w:rPr>
          <w:rFonts w:ascii="Times New Roman" w:hAnsi="Times New Roman"/>
        </w:rPr>
        <w:t>。</w:t>
      </w:r>
    </w:p>
    <w:p w14:paraId="58F5CFD5" w14:textId="77777777" w:rsidR="005A6358" w:rsidRDefault="00663CE2">
      <w:pPr>
        <w:pStyle w:val="aa"/>
        <w:tabs>
          <w:tab w:val="left" w:pos="1260"/>
          <w:tab w:val="left" w:pos="1320"/>
        </w:tabs>
        <w:adjustRightInd w:val="0"/>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t>（四）差异化的现金分红政策</w:t>
      </w:r>
    </w:p>
    <w:p w14:paraId="693303E8"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公司董事会应当综合考虑公司所处行业特点、发展阶段、自身经营模式、盈利水平、债务偿还能力、是否有重大资金支出安排和投资者回报等因素，区分下列情形，提出差异化的现金分红政策：</w:t>
      </w:r>
    </w:p>
    <w:p w14:paraId="0CCB4FCA"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1</w:t>
      </w:r>
      <w:r>
        <w:rPr>
          <w:rFonts w:ascii="Times New Roman" w:hAnsi="Times New Roman"/>
        </w:rPr>
        <w:t>．公司发展阶段属成熟期且无重大资金支出安排的，进行利润分配时，现金分红在本次利润分配中所占比例最低应达到</w:t>
      </w:r>
      <w:r>
        <w:rPr>
          <w:rFonts w:ascii="Times New Roman" w:hAnsi="Times New Roman"/>
        </w:rPr>
        <w:t>80%</w:t>
      </w:r>
      <w:r>
        <w:rPr>
          <w:rFonts w:ascii="Times New Roman" w:hAnsi="Times New Roman"/>
        </w:rPr>
        <w:t>；</w:t>
      </w:r>
    </w:p>
    <w:p w14:paraId="6EC0B453"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2</w:t>
      </w:r>
      <w:r>
        <w:rPr>
          <w:rFonts w:ascii="Times New Roman" w:hAnsi="Times New Roman"/>
        </w:rPr>
        <w:t>．公司发展阶段属成熟期且有重大资金支出安排的，进行利润分配时，现金分红在本次利润分配中所占比例最低应达到</w:t>
      </w:r>
      <w:r>
        <w:rPr>
          <w:rFonts w:ascii="Times New Roman" w:hAnsi="Times New Roman"/>
        </w:rPr>
        <w:t>40%</w:t>
      </w:r>
      <w:r>
        <w:rPr>
          <w:rFonts w:ascii="Times New Roman" w:hAnsi="Times New Roman"/>
        </w:rPr>
        <w:t>；</w:t>
      </w:r>
    </w:p>
    <w:p w14:paraId="71D2B9FA"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3</w:t>
      </w:r>
      <w:r>
        <w:rPr>
          <w:rFonts w:ascii="Times New Roman" w:hAnsi="Times New Roman"/>
        </w:rPr>
        <w:t>．公司发展阶段属成长期且有重大资金支出安排的，进行利润分配时，现金分红在本次利润分配中所占比例最低应达到</w:t>
      </w:r>
      <w:r>
        <w:rPr>
          <w:rFonts w:ascii="Times New Roman" w:hAnsi="Times New Roman"/>
        </w:rPr>
        <w:t>20%</w:t>
      </w:r>
      <w:r>
        <w:rPr>
          <w:rFonts w:ascii="Times New Roman" w:hAnsi="Times New Roman"/>
        </w:rPr>
        <w:t>。</w:t>
      </w:r>
    </w:p>
    <w:p w14:paraId="3C35A654"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公司发展阶段不易区分但有重大资金支出安排的，可以按照前款第</w:t>
      </w:r>
      <w:r>
        <w:rPr>
          <w:rFonts w:ascii="Times New Roman" w:hAnsi="Times New Roman"/>
        </w:rPr>
        <w:t>3</w:t>
      </w:r>
      <w:r>
        <w:rPr>
          <w:rFonts w:ascii="Times New Roman" w:hAnsi="Times New Roman"/>
        </w:rPr>
        <w:t>项规定处理。</w:t>
      </w:r>
    </w:p>
    <w:p w14:paraId="713ABDC1"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hint="default"/>
        </w:rPr>
        <w:t>现金分红在本次利润分配中所占比例为现金股利除以现金股利与股票股利之</w:t>
      </w:r>
      <w:proofErr w:type="gramStart"/>
      <w:r>
        <w:rPr>
          <w:rFonts w:ascii="Times New Roman" w:hAnsi="Times New Roman" w:hint="default"/>
        </w:rPr>
        <w:t>和</w:t>
      </w:r>
      <w:proofErr w:type="gramEnd"/>
      <w:r>
        <w:rPr>
          <w:rFonts w:ascii="Times New Roman" w:hAnsi="Times New Roman" w:hint="default"/>
        </w:rPr>
        <w:t>。</w:t>
      </w:r>
    </w:p>
    <w:p w14:paraId="758E7BC3" w14:textId="77777777" w:rsidR="005A6358" w:rsidRDefault="00663CE2">
      <w:pPr>
        <w:pStyle w:val="aa"/>
        <w:tabs>
          <w:tab w:val="left" w:pos="1260"/>
          <w:tab w:val="left" w:pos="1320"/>
        </w:tabs>
        <w:adjustRightInd w:val="0"/>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t>（五）现金分红的比例</w:t>
      </w:r>
      <w:proofErr w:type="gramStart"/>
      <w:r>
        <w:rPr>
          <w:rFonts w:ascii="Times New Roman" w:hAnsi="Times New Roman"/>
        </w:rPr>
        <w:t>及期间</w:t>
      </w:r>
      <w:proofErr w:type="gramEnd"/>
      <w:r>
        <w:rPr>
          <w:rFonts w:ascii="Times New Roman" w:hAnsi="Times New Roman"/>
        </w:rPr>
        <w:t>间隔</w:t>
      </w:r>
    </w:p>
    <w:p w14:paraId="762EE258" w14:textId="77777777" w:rsidR="005A6358" w:rsidRDefault="00663CE2">
      <w:pPr>
        <w:pStyle w:val="aa"/>
        <w:spacing w:before="0" w:beforeAutospacing="0" w:after="50" w:afterAutospacing="0" w:line="360" w:lineRule="auto"/>
        <w:ind w:firstLineChars="200" w:firstLine="480"/>
        <w:jc w:val="both"/>
        <w:rPr>
          <w:rFonts w:hint="default"/>
        </w:rPr>
      </w:pPr>
      <w:r>
        <w:rPr>
          <w:rFonts w:ascii="Times New Roman" w:hAnsi="Times New Roman"/>
        </w:rPr>
        <w:t>在满足现金分红条件时，原则上每年进行一次年度利润分配，</w:t>
      </w:r>
      <w:r>
        <w:t>公司董事会可以根据公司情况提议进行中期现金分红。公司召开年度股东会审议年度利润分配方案时，</w:t>
      </w:r>
      <w:proofErr w:type="gramStart"/>
      <w:r>
        <w:t>可审议</w:t>
      </w:r>
      <w:proofErr w:type="gramEnd"/>
      <w:r>
        <w:t>批准下一年中期现金分红的条件、比例上限、金额上限等。年度股东会审议的下一年中期分红上限不应超过相应期间归属于上市公司股东的净利润。董事会根据股东会决议在符合利润分配的条件下制定具体的中期分红方案。</w:t>
      </w:r>
    </w:p>
    <w:p w14:paraId="0312D63F"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公司每年度采取的利润分配方式中必须含有现金分配方式，公司每年度现金分红金额应不低于当年实现的可供分配利润的</w:t>
      </w:r>
      <w:r>
        <w:rPr>
          <w:rFonts w:ascii="Times New Roman" w:hAnsi="Times New Roman"/>
        </w:rPr>
        <w:t>10%</w:t>
      </w:r>
      <w:r>
        <w:rPr>
          <w:rFonts w:ascii="Times New Roman" w:hAnsi="Times New Roman"/>
        </w:rPr>
        <w:t>，且公司最近三年以现金方式累计分配的利润不少于最近三年实现的年均可分配利润的</w:t>
      </w:r>
      <w:r>
        <w:rPr>
          <w:rFonts w:ascii="Times New Roman" w:hAnsi="Times New Roman"/>
        </w:rPr>
        <w:t>30%</w:t>
      </w:r>
      <w:r>
        <w:rPr>
          <w:rFonts w:ascii="Times New Roman" w:hAnsi="Times New Roman"/>
        </w:rPr>
        <w:t>。在有条件的情况下，公司董事会可以根据资金状况，提议进行中期现金分红。</w:t>
      </w:r>
    </w:p>
    <w:p w14:paraId="04B1D69A"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lastRenderedPageBreak/>
        <w:t>公司利润分配不得超过累计可分配利润的范围。公司在经营活动现金流量连续两年为负数时，不得进行高比例现金分红。</w:t>
      </w:r>
    </w:p>
    <w:p w14:paraId="35828FC4" w14:textId="77777777" w:rsidR="005A6358" w:rsidRDefault="00663CE2">
      <w:pPr>
        <w:pStyle w:val="aa"/>
        <w:tabs>
          <w:tab w:val="left" w:pos="1260"/>
          <w:tab w:val="left" w:pos="1320"/>
        </w:tabs>
        <w:adjustRightInd w:val="0"/>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t>（六）股票股利分配的条件</w:t>
      </w:r>
    </w:p>
    <w:p w14:paraId="6CD2170D"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可以根据业绩增长情况、累计可供分配利润、公积金及现金流状况，在公司具有成长性、每股净资产的摊薄等真实合理因素的条件下并保证足额现金分红及公司股本规模合理的前提下，采用股票股利方式进行利润分配，具体分红比例由公司董事会审议通过后，提交股东会审议决定。</w:t>
      </w:r>
    </w:p>
    <w:p w14:paraId="52CB3BDE" w14:textId="77777777" w:rsidR="005A6358" w:rsidRDefault="00663CE2">
      <w:pPr>
        <w:pStyle w:val="aa"/>
        <w:tabs>
          <w:tab w:val="left" w:pos="1260"/>
          <w:tab w:val="left" w:pos="1320"/>
        </w:tabs>
        <w:adjustRightInd w:val="0"/>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t>（七）当年未分配利润的使用计划安排</w:t>
      </w:r>
    </w:p>
    <w:p w14:paraId="59C48E16"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公司当年未分配利润将留存公司用于生产经营，并结转留待以后年度分配。</w:t>
      </w:r>
    </w:p>
    <w:p w14:paraId="648BC50C" w14:textId="77777777" w:rsidR="005A6358" w:rsidRDefault="00663CE2">
      <w:pPr>
        <w:pStyle w:val="aa"/>
        <w:tabs>
          <w:tab w:val="left" w:pos="1260"/>
          <w:tab w:val="left" w:pos="1320"/>
        </w:tabs>
        <w:adjustRightInd w:val="0"/>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t>（八）利润分配政策的决策程序</w:t>
      </w:r>
    </w:p>
    <w:p w14:paraId="61133C24" w14:textId="12E767A9"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董事会应结合公司具体经营数据、盈利规模、现金流量状况、发展阶段及当期资金需求，认真研究和论证公司现金分红的时机、条件和最低比例、调整的条件及其决策程序要求等事宜，在考虑对全体股东持续、稳定、科学的回报基础上，提出年度或中期利润分配方案。</w:t>
      </w:r>
      <w:r>
        <w:t>独立董事认为现金分红具体方案可能损害上市公司或者中小股东权益的，有权发表独立意见。董事会对独立董事的意见未采纳或者未完全采纳的，应当在董事会决议中记载独立董事的意见及未采纳的具体理由，并披露。</w:t>
      </w:r>
      <w:r>
        <w:rPr>
          <w:rFonts w:ascii="Times New Roman" w:hAnsi="Times New Roman"/>
        </w:rPr>
        <w:t>审计委员会应对利润分配方案进行审核。公司审计委员会未对利润分配方案提出异议的，利润分配方案应</w:t>
      </w:r>
      <w:r>
        <w:rPr>
          <w:rFonts w:ascii="Times New Roman" w:hAnsi="Times New Roman" w:hint="default"/>
        </w:rPr>
        <w:t>提交公司董事会审议，</w:t>
      </w:r>
      <w:r>
        <w:rPr>
          <w:rFonts w:ascii="Times New Roman" w:hAnsi="Times New Roman"/>
        </w:rPr>
        <w:t>经全体董事过半数以上表决通过后提交股东会审议，相关提案应当由出席股东会的股东或股东代理人所持表决权的二分之一以上表决通过。股东会对现金分红具体方案进行审议时，应当通过多种渠道主动与股东特别是中小股东进行沟通和交流，充分听取中小股东的意见和诉求，并及时答复中小股东关心的问题。</w:t>
      </w:r>
    </w:p>
    <w:p w14:paraId="59DFD7B3"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存在股东违规占用公司资金情况的，公司应当扣减该股东所分配的现金红利，以偿还其占用的资金。</w:t>
      </w:r>
    </w:p>
    <w:p w14:paraId="7B62D4FA"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（九）利润分配政策的调整机制</w:t>
      </w:r>
    </w:p>
    <w:p w14:paraId="19916AB1"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lastRenderedPageBreak/>
        <w:t>公司利润分配政策的制订和修改由公司董事会向公司股东会提出，公司董事会在利润分配政策论证过程中，需与独立董事充分讨论，在考虑对股东持续、稳定、科学的回报基础上，形成利润分配政策。</w:t>
      </w:r>
    </w:p>
    <w:p w14:paraId="7AB6C31E"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的利润分配政策不得随意变更。如现行政策与公司生产经营情况、投资规划和长期发展的需要确实发生冲突的，可以调整利润分配政策。调整后的利润分配政策不得违反中国证监会和证券交易所的有关规定。调整利润分配政策的相关议案需经过详细论证，充分</w:t>
      </w:r>
      <w:r>
        <w:rPr>
          <w:rFonts w:ascii="Times New Roman" w:hAnsi="Times New Roman" w:hint="default"/>
        </w:rPr>
        <w:t>听取股东（</w:t>
      </w:r>
      <w:r>
        <w:rPr>
          <w:rFonts w:ascii="Times New Roman" w:hAnsi="Times New Roman"/>
        </w:rPr>
        <w:t>特别是</w:t>
      </w:r>
      <w:r>
        <w:rPr>
          <w:rFonts w:ascii="Times New Roman" w:hAnsi="Times New Roman" w:hint="default"/>
        </w:rPr>
        <w:t>公众投资者）</w:t>
      </w:r>
      <w:r>
        <w:rPr>
          <w:rFonts w:ascii="Times New Roman" w:hAnsi="Times New Roman"/>
        </w:rPr>
        <w:t>、</w:t>
      </w:r>
      <w:r>
        <w:rPr>
          <w:rFonts w:ascii="Times New Roman" w:hAnsi="Times New Roman" w:hint="default"/>
        </w:rPr>
        <w:t>独立董事</w:t>
      </w:r>
      <w:r>
        <w:rPr>
          <w:rFonts w:ascii="Times New Roman" w:hAnsi="Times New Roman"/>
        </w:rPr>
        <w:t>的意见。</w:t>
      </w:r>
      <w:r>
        <w:rPr>
          <w:rFonts w:ascii="Times New Roman" w:hAnsi="Times New Roman" w:hint="default"/>
        </w:rPr>
        <w:t>董事会</w:t>
      </w:r>
      <w:r>
        <w:rPr>
          <w:rFonts w:ascii="Times New Roman" w:hAnsi="Times New Roman"/>
        </w:rPr>
        <w:t>审议</w:t>
      </w:r>
      <w:r>
        <w:rPr>
          <w:rFonts w:ascii="Times New Roman" w:hAnsi="Times New Roman" w:hint="default"/>
        </w:rPr>
        <w:t>通过调整利润</w:t>
      </w:r>
      <w:r>
        <w:rPr>
          <w:rFonts w:ascii="Times New Roman" w:hAnsi="Times New Roman"/>
        </w:rPr>
        <w:t>分配</w:t>
      </w:r>
      <w:r>
        <w:rPr>
          <w:rFonts w:ascii="Times New Roman" w:hAnsi="Times New Roman" w:hint="default"/>
        </w:rPr>
        <w:t>政策议案的，应经董事会全体</w:t>
      </w:r>
      <w:r>
        <w:rPr>
          <w:rFonts w:ascii="Times New Roman" w:hAnsi="Times New Roman"/>
        </w:rPr>
        <w:t>董事</w:t>
      </w:r>
      <w:r>
        <w:rPr>
          <w:rFonts w:ascii="Times New Roman" w:hAnsi="Times New Roman" w:hint="default"/>
        </w:rPr>
        <w:t>过</w:t>
      </w:r>
      <w:r>
        <w:rPr>
          <w:rFonts w:ascii="Times New Roman" w:hAnsi="Times New Roman"/>
        </w:rPr>
        <w:t>半数</w:t>
      </w:r>
      <w:r>
        <w:rPr>
          <w:rFonts w:ascii="Times New Roman" w:hAnsi="Times New Roman" w:hint="default"/>
        </w:rPr>
        <w:t>以上表决通过，经全体独立</w:t>
      </w:r>
      <w:r>
        <w:rPr>
          <w:rFonts w:ascii="Times New Roman" w:hAnsi="Times New Roman"/>
        </w:rPr>
        <w:t>董事</w:t>
      </w:r>
      <w:r>
        <w:rPr>
          <w:rFonts w:ascii="Times New Roman" w:hAnsi="Times New Roman" w:hint="default"/>
        </w:rPr>
        <w:t>三分之二以上表决通过，</w:t>
      </w:r>
      <w:r>
        <w:rPr>
          <w:rFonts w:ascii="Times New Roman" w:hAnsi="Times New Roman"/>
        </w:rPr>
        <w:t>并及时予以披露。</w:t>
      </w:r>
    </w:p>
    <w:p w14:paraId="5068464A" w14:textId="37E3D224"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审计委员会</w:t>
      </w:r>
      <w:r>
        <w:rPr>
          <w:rFonts w:ascii="Times New Roman" w:hAnsi="Times New Roman" w:hint="default"/>
        </w:rPr>
        <w:t>应当对董事会拟定的调整利润分配政策议案进行审议，</w:t>
      </w:r>
      <w:r>
        <w:rPr>
          <w:rFonts w:ascii="Times New Roman" w:hAnsi="Times New Roman"/>
        </w:rPr>
        <w:t>充分</w:t>
      </w:r>
      <w:r>
        <w:rPr>
          <w:rFonts w:ascii="Times New Roman" w:hAnsi="Times New Roman" w:hint="default"/>
        </w:rPr>
        <w:t>听取不</w:t>
      </w:r>
      <w:r>
        <w:rPr>
          <w:rFonts w:ascii="Times New Roman" w:hAnsi="Times New Roman"/>
        </w:rPr>
        <w:t>在</w:t>
      </w:r>
      <w:r>
        <w:rPr>
          <w:rFonts w:ascii="Times New Roman" w:hAnsi="Times New Roman" w:hint="default"/>
        </w:rPr>
        <w:t>公司任职的外部</w:t>
      </w:r>
      <w:r>
        <w:rPr>
          <w:rFonts w:ascii="Times New Roman" w:hAnsi="Times New Roman"/>
        </w:rPr>
        <w:t>审计委员会成员</w:t>
      </w:r>
      <w:r>
        <w:rPr>
          <w:rFonts w:ascii="Times New Roman" w:hAnsi="Times New Roman" w:hint="default"/>
        </w:rPr>
        <w:t>意见（</w:t>
      </w:r>
      <w:r>
        <w:rPr>
          <w:rFonts w:ascii="Times New Roman" w:hAnsi="Times New Roman"/>
        </w:rPr>
        <w:t>如有</w:t>
      </w:r>
      <w:r>
        <w:rPr>
          <w:rFonts w:ascii="Times New Roman" w:hAnsi="Times New Roman" w:hint="default"/>
        </w:rPr>
        <w:t>）</w:t>
      </w:r>
      <w:r>
        <w:rPr>
          <w:rFonts w:ascii="Times New Roman" w:hAnsi="Times New Roman"/>
        </w:rPr>
        <w:t>，</w:t>
      </w:r>
      <w:r>
        <w:rPr>
          <w:rFonts w:ascii="Times New Roman" w:hAnsi="Times New Roman" w:hint="default"/>
        </w:rPr>
        <w:t>并经</w:t>
      </w:r>
      <w:r>
        <w:rPr>
          <w:rFonts w:ascii="Times New Roman" w:hAnsi="Times New Roman"/>
        </w:rPr>
        <w:t>审计委员会</w:t>
      </w:r>
      <w:r>
        <w:rPr>
          <w:rFonts w:ascii="Times New Roman" w:hAnsi="Times New Roman" w:hint="default"/>
        </w:rPr>
        <w:t>全体</w:t>
      </w:r>
      <w:r>
        <w:rPr>
          <w:rFonts w:ascii="Times New Roman" w:hAnsi="Times New Roman"/>
        </w:rPr>
        <w:t>成员</w:t>
      </w:r>
      <w:r>
        <w:rPr>
          <w:rFonts w:ascii="Times New Roman" w:hAnsi="Times New Roman" w:hint="default"/>
        </w:rPr>
        <w:t>过半数表决通过。</w:t>
      </w:r>
    </w:p>
    <w:p w14:paraId="4B5D7068"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股东会</w:t>
      </w:r>
      <w:r>
        <w:rPr>
          <w:rFonts w:ascii="Times New Roman" w:hAnsi="Times New Roman" w:hint="default"/>
        </w:rPr>
        <w:t>审议调整利润分配政策议案</w:t>
      </w:r>
      <w:r>
        <w:rPr>
          <w:rFonts w:ascii="Times New Roman" w:hAnsi="Times New Roman"/>
        </w:rPr>
        <w:t>时，经出席股东会的股东所持表决权的三分之二以上通过，提交股东会的相关提案中应详细说明修改利润分配政策的原因。股东会审议调整利润分配政策相关事项的，公司应当通过网络投票等方式为中小股东参加股东会提供便利。</w:t>
      </w:r>
    </w:p>
    <w:p w14:paraId="5AAE125B"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（十）利润分配的信息披露</w:t>
      </w:r>
    </w:p>
    <w:p w14:paraId="63031F53"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公司应严格按照有关规定在定期报告中披露利润分配预案和现金分红政策执行情况。若公司年度盈利但管理层、董事会未提出、拟定现金分红方案或现金分红的利润少于当年实现的可供分配利润的</w:t>
      </w:r>
      <w:r>
        <w:rPr>
          <w:rFonts w:ascii="Times New Roman" w:hAnsi="Times New Roman"/>
        </w:rPr>
        <w:t>10%</w:t>
      </w:r>
      <w:r>
        <w:rPr>
          <w:rFonts w:ascii="Times New Roman" w:hAnsi="Times New Roman"/>
        </w:rPr>
        <w:t>的，</w:t>
      </w:r>
      <w:proofErr w:type="gramStart"/>
      <w:r>
        <w:rPr>
          <w:rFonts w:ascii="Times New Roman" w:hAnsi="Times New Roman"/>
        </w:rPr>
        <w:t>管理层需对此</w:t>
      </w:r>
      <w:proofErr w:type="gramEnd"/>
      <w:r>
        <w:rPr>
          <w:rFonts w:ascii="Times New Roman" w:hAnsi="Times New Roman"/>
        </w:rPr>
        <w:t>向董事会提交详细的情况说明，包括未分红的原因、未用于分红的资金留存公司的用途和使用计划；董事会审议通过后提交股东会审议批准，并由董事会向股东会做出情况说明。</w:t>
      </w:r>
    </w:p>
    <w:p w14:paraId="09D58D12"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公司应当在年度报告中详细披露现金分红政策的制定及执行情况，并对下列事项进行专项说明：</w:t>
      </w:r>
    </w:p>
    <w:p w14:paraId="60919DD0"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1</w:t>
      </w:r>
      <w:r>
        <w:rPr>
          <w:rFonts w:ascii="Times New Roman" w:hAnsi="Times New Roman"/>
        </w:rPr>
        <w:t>．是否符合公司章程的规定或者股东会决议的要求；</w:t>
      </w:r>
    </w:p>
    <w:p w14:paraId="4D603032"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2</w:t>
      </w:r>
      <w:r>
        <w:rPr>
          <w:rFonts w:ascii="Times New Roman" w:hAnsi="Times New Roman"/>
        </w:rPr>
        <w:t>．分红标准和比例是否明确和清晰；</w:t>
      </w:r>
    </w:p>
    <w:p w14:paraId="7E25BCC3"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3</w:t>
      </w:r>
      <w:r>
        <w:rPr>
          <w:rFonts w:ascii="Times New Roman" w:hAnsi="Times New Roman"/>
        </w:rPr>
        <w:t>．相关的决策程序和机制是否完备；</w:t>
      </w:r>
    </w:p>
    <w:p w14:paraId="08C77370" w14:textId="77777777" w:rsidR="005A6358" w:rsidRDefault="00663CE2">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lastRenderedPageBreak/>
        <w:t>4</w:t>
      </w:r>
      <w:r>
        <w:rPr>
          <w:rFonts w:ascii="Times New Roman" w:hAnsi="Times New Roman"/>
        </w:rPr>
        <w:t>．公司未进行现金分红的，应当披露具体原因，以及下一步为增强投资者回报水平拟采取的举措等；</w:t>
      </w:r>
    </w:p>
    <w:p w14:paraId="4746ED34" w14:textId="77777777" w:rsidR="005A6358" w:rsidRDefault="00663CE2">
      <w:pPr>
        <w:pStyle w:val="aa"/>
        <w:spacing w:before="0" w:beforeAutospacing="0" w:afterLines="50" w:after="156" w:afterAutospacing="0" w:line="360" w:lineRule="auto"/>
        <w:ind w:firstLineChars="200" w:firstLine="480"/>
        <w:rPr>
          <w:rFonts w:ascii="Times New Roman" w:hAnsi="Times New Roman" w:hint="default"/>
        </w:rPr>
      </w:pPr>
      <w:r>
        <w:rPr>
          <w:rFonts w:ascii="Times New Roman" w:hAnsi="Times New Roman"/>
        </w:rPr>
        <w:t>5</w:t>
      </w:r>
      <w:r>
        <w:rPr>
          <w:rFonts w:ascii="Times New Roman" w:hAnsi="Times New Roman"/>
        </w:rPr>
        <w:t>．中小股东是否有充分表达意见和诉求的机会，中小股东的合法权益是否得到了充分保护等。对现金分红政策进行调整或变更的，还应对调整或变更的条件及程序是否合</w:t>
      </w:r>
      <w:proofErr w:type="gramStart"/>
      <w:r>
        <w:rPr>
          <w:rFonts w:ascii="Times New Roman" w:hAnsi="Times New Roman"/>
        </w:rPr>
        <w:t>规</w:t>
      </w:r>
      <w:proofErr w:type="gramEnd"/>
      <w:r>
        <w:rPr>
          <w:rFonts w:ascii="Times New Roman" w:hAnsi="Times New Roman"/>
        </w:rPr>
        <w:t>和透明等进行详细说明。</w:t>
      </w:r>
    </w:p>
    <w:p w14:paraId="622432DD" w14:textId="3A018911" w:rsidR="005A6358" w:rsidRDefault="00663CE2">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公司违反法律、法规或者本章程的规定向股东分配利润的，股东应当将违反规定分配的利润退还公司；给公司造成损失的，股东及负有责任的董事、高级管理人员应当承担赔偿责任。</w:t>
      </w:r>
    </w:p>
    <w:p w14:paraId="0706CD2B" w14:textId="77777777" w:rsidR="005A6358" w:rsidRDefault="00663CE2">
      <w:pPr>
        <w:pStyle w:val="2"/>
        <w:spacing w:before="0" w:afterLines="50" w:after="156" w:line="360" w:lineRule="auto"/>
        <w:jc w:val="center"/>
        <w:rPr>
          <w:rFonts w:ascii="Arial Narrow" w:hAnsi="Arial Narrow"/>
          <w:sz w:val="24"/>
          <w:szCs w:val="24"/>
        </w:rPr>
      </w:pPr>
      <w:bookmarkStart w:id="23" w:name="_Toc207200638"/>
      <w:r>
        <w:rPr>
          <w:rFonts w:ascii="Arial Narrow" w:hAnsi="Arial Narrow" w:hint="eastAsia"/>
          <w:sz w:val="24"/>
          <w:szCs w:val="24"/>
        </w:rPr>
        <w:t>第二节</w:t>
      </w:r>
      <w:r>
        <w:rPr>
          <w:rFonts w:ascii="Arial Narrow" w:hAnsi="Arial Narrow" w:hint="eastAsia"/>
          <w:sz w:val="24"/>
          <w:szCs w:val="24"/>
        </w:rPr>
        <w:t xml:space="preserve"> </w:t>
      </w:r>
      <w:r>
        <w:rPr>
          <w:rFonts w:ascii="Arial Narrow" w:hAnsi="Arial Narrow" w:hint="eastAsia"/>
          <w:sz w:val="24"/>
          <w:szCs w:val="24"/>
        </w:rPr>
        <w:t>内部审计</w:t>
      </w:r>
      <w:bookmarkEnd w:id="23"/>
    </w:p>
    <w:p w14:paraId="2AF9A5F7" w14:textId="588E8B84" w:rsidR="005A6358" w:rsidRDefault="007C237A">
      <w:pPr>
        <w:numPr>
          <w:ilvl w:val="0"/>
          <w:numId w:val="1"/>
        </w:numPr>
        <w:spacing w:afterLines="50" w:after="156" w:line="360" w:lineRule="auto"/>
        <w:ind w:left="0" w:firstLineChars="200" w:firstLine="480"/>
        <w:rPr>
          <w:rFonts w:ascii="Arial Narrow" w:hAnsi="Arial Narrow"/>
          <w:sz w:val="24"/>
          <w:szCs w:val="30"/>
        </w:rPr>
      </w:pPr>
      <w:r>
        <w:rPr>
          <w:rFonts w:ascii="Arial Narrow" w:hAnsi="Arial Narrow" w:hint="eastAsia"/>
          <w:sz w:val="24"/>
        </w:rPr>
        <w:t xml:space="preserve"> </w:t>
      </w:r>
      <w:r w:rsidR="00663CE2">
        <w:rPr>
          <w:rFonts w:ascii="Arial Narrow" w:hAnsi="Arial Narrow" w:hint="eastAsia"/>
          <w:sz w:val="24"/>
        </w:rPr>
        <w:t>公司实行内部审计制度，配备专职审计人员，对公司财务收支和经济活动进行内部审计监督，明确内部审计工作的领导体制、职责权限、人员配备、经费保障、审计结果运用和责任追究等。</w:t>
      </w:r>
    </w:p>
    <w:p w14:paraId="7467EF31" w14:textId="480FE087" w:rsidR="005A6358" w:rsidRDefault="007C237A">
      <w:pPr>
        <w:numPr>
          <w:ilvl w:val="0"/>
          <w:numId w:val="1"/>
        </w:numPr>
        <w:spacing w:afterLines="50" w:after="156" w:line="360" w:lineRule="auto"/>
        <w:ind w:left="0" w:firstLineChars="200" w:firstLine="480"/>
        <w:rPr>
          <w:rFonts w:ascii="Arial Narrow" w:hAnsi="Arial Narrow"/>
          <w:sz w:val="24"/>
        </w:rPr>
      </w:pPr>
      <w:r>
        <w:rPr>
          <w:rFonts w:ascii="Arial Narrow" w:hAnsi="Arial Narrow"/>
          <w:sz w:val="24"/>
        </w:rPr>
        <w:t xml:space="preserve"> </w:t>
      </w:r>
      <w:r w:rsidR="00663CE2">
        <w:rPr>
          <w:rFonts w:ascii="Arial Narrow" w:hAnsi="Arial Narrow" w:hint="eastAsia"/>
          <w:sz w:val="24"/>
        </w:rPr>
        <w:t>公司内部审计制度和审计人员的职责，应当经董事会批准后实施，并对外披露。审计负责人向董事会负责并报告工作。公司内部审计机构对公司业务活动、风险管理、内部控制、财务信息等事项进行监督检查。内部审计机构向董事会负责。</w:t>
      </w:r>
      <w:r w:rsidR="00663CE2">
        <w:rPr>
          <w:rFonts w:ascii="Arial Narrow" w:hAnsi="Arial Narrow"/>
          <w:sz w:val="24"/>
        </w:rPr>
        <w:t>内部审计</w:t>
      </w:r>
      <w:r w:rsidR="00663CE2">
        <w:rPr>
          <w:rFonts w:ascii="Arial Narrow" w:hAnsi="Arial Narrow" w:hint="eastAsia"/>
          <w:sz w:val="24"/>
        </w:rPr>
        <w:t>机构</w:t>
      </w:r>
      <w:r w:rsidR="00663CE2">
        <w:rPr>
          <w:rFonts w:ascii="Arial Narrow" w:hAnsi="Arial Narrow"/>
          <w:sz w:val="24"/>
        </w:rPr>
        <w:t>在对公司业务活动、风险管理、内部控制、财务信息监督检查过程中，应当接受审计委员会的监督指导。内部审计</w:t>
      </w:r>
      <w:r w:rsidR="00663CE2">
        <w:rPr>
          <w:rFonts w:ascii="Arial Narrow" w:hAnsi="Arial Narrow" w:hint="eastAsia"/>
          <w:sz w:val="24"/>
        </w:rPr>
        <w:t>机构</w:t>
      </w:r>
      <w:r w:rsidR="00663CE2">
        <w:rPr>
          <w:rFonts w:ascii="Arial Narrow" w:hAnsi="Arial Narrow"/>
          <w:sz w:val="24"/>
        </w:rPr>
        <w:t>发现相关重大问题或者线索，应当立即向审计委员会直接报告。</w:t>
      </w:r>
    </w:p>
    <w:p w14:paraId="7706C70D" w14:textId="3EA25DF0" w:rsidR="005A6358" w:rsidRDefault="007C237A">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 xml:space="preserve"> </w:t>
      </w:r>
      <w:r w:rsidR="00663CE2">
        <w:rPr>
          <w:rFonts w:ascii="Arial Narrow" w:hAnsi="Arial Narrow"/>
          <w:sz w:val="24"/>
        </w:rPr>
        <w:t>公司内部控制评价的具体组织实施工作由内部审计</w:t>
      </w:r>
      <w:r w:rsidR="00663CE2">
        <w:rPr>
          <w:rFonts w:ascii="Arial Narrow" w:hAnsi="Arial Narrow" w:hint="eastAsia"/>
          <w:sz w:val="24"/>
        </w:rPr>
        <w:t>机构</w:t>
      </w:r>
      <w:r w:rsidR="00663CE2">
        <w:rPr>
          <w:rFonts w:ascii="Arial Narrow" w:hAnsi="Arial Narrow"/>
          <w:sz w:val="24"/>
        </w:rPr>
        <w:t>负责。公司根据内部审计</w:t>
      </w:r>
      <w:r w:rsidR="00663CE2">
        <w:rPr>
          <w:rFonts w:ascii="Arial Narrow" w:hAnsi="Arial Narrow" w:hint="eastAsia"/>
          <w:sz w:val="24"/>
        </w:rPr>
        <w:t>机构</w:t>
      </w:r>
      <w:r w:rsidR="00663CE2">
        <w:rPr>
          <w:rFonts w:ascii="Arial Narrow" w:hAnsi="Arial Narrow"/>
          <w:sz w:val="24"/>
        </w:rPr>
        <w:t>出具、审计委员会审议后的评价报告及相关资料，出具年度内部控制评价报告。</w:t>
      </w:r>
    </w:p>
    <w:p w14:paraId="6A6A01BE" w14:textId="2A44A045" w:rsidR="005A6358" w:rsidRDefault="007C237A">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 xml:space="preserve"> </w:t>
      </w:r>
      <w:r w:rsidR="00663CE2">
        <w:rPr>
          <w:rFonts w:ascii="Arial Narrow" w:hAnsi="Arial Narrow"/>
          <w:sz w:val="24"/>
        </w:rPr>
        <w:t>审计委员会与会计师事务所</w:t>
      </w:r>
      <w:r w:rsidR="00663CE2">
        <w:rPr>
          <w:rFonts w:ascii="Arial Narrow" w:hAnsi="Arial Narrow" w:hint="eastAsia"/>
          <w:sz w:val="24"/>
        </w:rPr>
        <w:t>、国家审计机构</w:t>
      </w:r>
      <w:r w:rsidR="00663CE2">
        <w:rPr>
          <w:rFonts w:ascii="Arial Narrow" w:hAnsi="Arial Narrow"/>
          <w:sz w:val="24"/>
        </w:rPr>
        <w:t>等外部审计单位进行沟通时，内部审计</w:t>
      </w:r>
      <w:r w:rsidR="00663CE2">
        <w:rPr>
          <w:rFonts w:ascii="Arial Narrow" w:hAnsi="Arial Narrow" w:hint="eastAsia"/>
          <w:sz w:val="24"/>
        </w:rPr>
        <w:t>机构</w:t>
      </w:r>
      <w:r w:rsidR="00663CE2">
        <w:rPr>
          <w:rFonts w:ascii="Arial Narrow" w:hAnsi="Arial Narrow"/>
          <w:sz w:val="24"/>
        </w:rPr>
        <w:t>应积极配合，提供必要的支持和协作。</w:t>
      </w:r>
    </w:p>
    <w:p w14:paraId="48C3FB8C" w14:textId="4A268794" w:rsidR="005A6358" w:rsidRDefault="007C237A">
      <w:pPr>
        <w:pStyle w:val="aa"/>
        <w:numPr>
          <w:ilvl w:val="0"/>
          <w:numId w:val="1"/>
        </w:numPr>
        <w:rPr>
          <w:rFonts w:ascii="Arial Narrow" w:hAnsi="Arial Narrow" w:hint="default"/>
          <w:kern w:val="2"/>
        </w:rPr>
      </w:pPr>
      <w:r>
        <w:rPr>
          <w:rFonts w:ascii="Arial Narrow" w:hAnsi="Arial Narrow" w:hint="default"/>
          <w:kern w:val="2"/>
        </w:rPr>
        <w:t xml:space="preserve"> </w:t>
      </w:r>
      <w:r w:rsidR="00663CE2">
        <w:rPr>
          <w:rFonts w:ascii="Arial Narrow" w:hAnsi="Arial Narrow"/>
          <w:kern w:val="2"/>
        </w:rPr>
        <w:t>审计委员会参与对内部审计负责人的考核。</w:t>
      </w:r>
    </w:p>
    <w:p w14:paraId="4660C92D" w14:textId="77777777" w:rsidR="005A6358" w:rsidRDefault="005A6358">
      <w:pPr>
        <w:tabs>
          <w:tab w:val="left" w:pos="1935"/>
        </w:tabs>
        <w:spacing w:afterLines="50" w:after="156" w:line="360" w:lineRule="auto"/>
        <w:ind w:left="480"/>
        <w:rPr>
          <w:rFonts w:ascii="Arial Narrow" w:hAnsi="Arial Narrow"/>
          <w:sz w:val="24"/>
        </w:rPr>
      </w:pPr>
    </w:p>
    <w:p w14:paraId="0A129207" w14:textId="67F430C8" w:rsidR="005A6358" w:rsidRDefault="00663CE2">
      <w:pPr>
        <w:pStyle w:val="2"/>
        <w:spacing w:before="0" w:afterLines="50" w:after="156" w:line="360" w:lineRule="auto"/>
        <w:jc w:val="center"/>
        <w:rPr>
          <w:rFonts w:ascii="黑体" w:hAnsi="黑体"/>
          <w:sz w:val="24"/>
          <w:szCs w:val="24"/>
        </w:rPr>
      </w:pPr>
      <w:bookmarkStart w:id="24" w:name="_Toc207200639"/>
      <w:r>
        <w:rPr>
          <w:rFonts w:ascii="黑体" w:hAnsi="黑体" w:hint="eastAsia"/>
          <w:sz w:val="24"/>
          <w:szCs w:val="24"/>
        </w:rPr>
        <w:t>第三节 会计师事务所的聘任</w:t>
      </w:r>
      <w:bookmarkEnd w:id="24"/>
    </w:p>
    <w:p w14:paraId="0578BF62" w14:textId="1C86256E" w:rsidR="005A6358" w:rsidRDefault="007C237A">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 xml:space="preserve"> </w:t>
      </w:r>
      <w:r w:rsidR="00663CE2">
        <w:rPr>
          <w:rFonts w:ascii="Arial Narrow" w:hAnsi="Arial Narrow" w:hint="eastAsia"/>
          <w:sz w:val="24"/>
        </w:rPr>
        <w:t>公司聘用符合《证券法》规定的会计师事务所进行会计报表审计、净资产验证及其他相关的咨询服务等业务，聘期</w:t>
      </w:r>
      <w:r w:rsidR="00663CE2">
        <w:rPr>
          <w:sz w:val="24"/>
        </w:rPr>
        <w:t>1</w:t>
      </w:r>
      <w:r w:rsidR="00663CE2">
        <w:rPr>
          <w:rFonts w:ascii="Arial Narrow" w:hAnsi="Arial Narrow" w:hint="eastAsia"/>
          <w:sz w:val="24"/>
        </w:rPr>
        <w:t>年，可以续聘。</w:t>
      </w:r>
    </w:p>
    <w:p w14:paraId="767D1F53" w14:textId="563FE363" w:rsidR="005A6358" w:rsidRDefault="007C237A">
      <w:pPr>
        <w:numPr>
          <w:ilvl w:val="0"/>
          <w:numId w:val="1"/>
        </w:numPr>
        <w:spacing w:afterLines="50" w:after="156" w:line="360" w:lineRule="auto"/>
        <w:ind w:left="0" w:firstLineChars="200" w:firstLine="480"/>
        <w:rPr>
          <w:rFonts w:ascii="Arial Narrow" w:hAnsi="Arial Narrow"/>
          <w:sz w:val="24"/>
        </w:rPr>
      </w:pPr>
      <w:r>
        <w:rPr>
          <w:rFonts w:ascii="Arial Narrow" w:hAnsi="Arial Narrow"/>
          <w:sz w:val="24"/>
        </w:rPr>
        <w:t xml:space="preserve"> </w:t>
      </w:r>
      <w:r w:rsidR="00663CE2">
        <w:rPr>
          <w:rFonts w:ascii="Arial Narrow" w:hAnsi="Arial Narrow" w:hint="eastAsia"/>
          <w:sz w:val="24"/>
        </w:rPr>
        <w:t>公司聘用、解聘会计师事务所必须由股东会决定，董事会不得在股东会决定前委任会计师事务所。</w:t>
      </w:r>
    </w:p>
    <w:p w14:paraId="392798E8" w14:textId="24419085" w:rsidR="005A6358" w:rsidRDefault="007C237A">
      <w:pPr>
        <w:numPr>
          <w:ilvl w:val="0"/>
          <w:numId w:val="1"/>
        </w:numPr>
        <w:spacing w:afterLines="50" w:after="156" w:line="360" w:lineRule="auto"/>
        <w:ind w:left="0" w:firstLineChars="200" w:firstLine="480"/>
        <w:rPr>
          <w:rFonts w:ascii="Arial Narrow" w:hAnsi="Arial Narrow"/>
          <w:sz w:val="24"/>
        </w:rPr>
      </w:pPr>
      <w:r>
        <w:rPr>
          <w:sz w:val="24"/>
        </w:rPr>
        <w:t xml:space="preserve"> </w:t>
      </w:r>
      <w:r w:rsidR="00663CE2">
        <w:rPr>
          <w:rFonts w:hint="eastAsia"/>
          <w:sz w:val="24"/>
        </w:rPr>
        <w:t>公司保证向聘用的会计师事务所提供真实、完整的会计凭证、会计账簿、财务会计报告及其他会计资料，不得拒绝、隐匿、谎报。</w:t>
      </w:r>
    </w:p>
    <w:p w14:paraId="3F21C988" w14:textId="4CB9CFF2" w:rsidR="005A6358" w:rsidRDefault="007C237A">
      <w:pPr>
        <w:numPr>
          <w:ilvl w:val="0"/>
          <w:numId w:val="1"/>
        </w:numPr>
        <w:spacing w:afterLines="50" w:after="156" w:line="360" w:lineRule="auto"/>
        <w:ind w:left="0" w:firstLineChars="200" w:firstLine="480"/>
        <w:rPr>
          <w:rFonts w:ascii="Arial Narrow" w:hAnsi="Arial Narrow"/>
          <w:sz w:val="24"/>
        </w:rPr>
      </w:pPr>
      <w:r>
        <w:rPr>
          <w:rFonts w:ascii="Arial Narrow" w:hAnsi="Arial Narrow"/>
          <w:sz w:val="24"/>
        </w:rPr>
        <w:t xml:space="preserve"> </w:t>
      </w:r>
      <w:r w:rsidR="00663CE2">
        <w:rPr>
          <w:rFonts w:ascii="Arial Narrow" w:hAnsi="Arial Narrow" w:hint="eastAsia"/>
          <w:sz w:val="24"/>
        </w:rPr>
        <w:t>会计师事务所的审计费用由股东会决定。</w:t>
      </w:r>
    </w:p>
    <w:p w14:paraId="0E3D4AAA" w14:textId="77777777" w:rsidR="005A6358" w:rsidRDefault="00663CE2">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公司解聘或者不再续聘会计师事务所时，提前</w:t>
      </w:r>
      <w:r>
        <w:rPr>
          <w:sz w:val="24"/>
        </w:rPr>
        <w:t>10</w:t>
      </w:r>
      <w:r>
        <w:rPr>
          <w:rFonts w:ascii="Arial Narrow" w:hAnsi="Arial Narrow" w:hint="eastAsia"/>
          <w:sz w:val="24"/>
        </w:rPr>
        <w:t>天事先通知会计师事务所，</w:t>
      </w:r>
      <w:r>
        <w:rPr>
          <w:rFonts w:hint="eastAsia"/>
          <w:sz w:val="24"/>
        </w:rPr>
        <w:t>公司股东会就解聘会计师事务所进行表决时，允许会计师事务所陈述意见</w:t>
      </w:r>
      <w:r>
        <w:rPr>
          <w:rFonts w:ascii="Arial Narrow" w:hAnsi="Arial Narrow" w:hint="eastAsia"/>
          <w:sz w:val="24"/>
        </w:rPr>
        <w:t>。</w:t>
      </w:r>
    </w:p>
    <w:p w14:paraId="60661095" w14:textId="1AC7775E" w:rsidR="005A6358" w:rsidRDefault="007C237A">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 xml:space="preserve"> </w:t>
      </w:r>
      <w:r w:rsidR="00663CE2">
        <w:rPr>
          <w:rFonts w:ascii="Arial Narrow" w:hAnsi="Arial Narrow" w:hint="eastAsia"/>
          <w:sz w:val="24"/>
        </w:rPr>
        <w:t>会计师事务所提出辞聘的，应当向股东会说明公司有无不当情形。</w:t>
      </w:r>
    </w:p>
    <w:p w14:paraId="46970024" w14:textId="77777777" w:rsidR="005A6358" w:rsidRDefault="005A6358">
      <w:pPr>
        <w:spacing w:afterLines="50" w:after="156" w:line="360" w:lineRule="auto"/>
        <w:ind w:left="480"/>
        <w:rPr>
          <w:rFonts w:ascii="Arial Narrow" w:hAnsi="Arial Narrow"/>
          <w:sz w:val="24"/>
        </w:rPr>
      </w:pPr>
    </w:p>
    <w:p w14:paraId="29ED4104" w14:textId="73F7D3C1" w:rsidR="005A6358" w:rsidRDefault="00663CE2">
      <w:pPr>
        <w:pStyle w:val="1"/>
        <w:spacing w:before="0" w:afterLines="50" w:after="156" w:line="360" w:lineRule="auto"/>
        <w:jc w:val="center"/>
        <w:rPr>
          <w:rFonts w:ascii="黑体" w:eastAsia="黑体" w:hAnsi="黑体"/>
          <w:sz w:val="28"/>
          <w:szCs w:val="28"/>
        </w:rPr>
      </w:pPr>
      <w:bookmarkStart w:id="25" w:name="_Toc207200640"/>
      <w:r>
        <w:rPr>
          <w:rFonts w:ascii="黑体" w:eastAsia="黑体" w:hAnsi="黑体" w:hint="eastAsia"/>
          <w:sz w:val="28"/>
          <w:szCs w:val="28"/>
        </w:rPr>
        <w:t xml:space="preserve">第八章 </w:t>
      </w:r>
      <w:r>
        <w:rPr>
          <w:rFonts w:ascii="黑体" w:eastAsia="黑体" w:hAnsi="黑体"/>
          <w:sz w:val="28"/>
          <w:szCs w:val="28"/>
        </w:rPr>
        <w:t>通知</w:t>
      </w:r>
      <w:r>
        <w:rPr>
          <w:rFonts w:ascii="黑体" w:eastAsia="黑体" w:hAnsi="黑体" w:hint="eastAsia"/>
          <w:sz w:val="28"/>
          <w:szCs w:val="28"/>
        </w:rPr>
        <w:t>和公告</w:t>
      </w:r>
      <w:bookmarkEnd w:id="25"/>
    </w:p>
    <w:p w14:paraId="0DE40B6D" w14:textId="37DD2176" w:rsidR="005A6358" w:rsidRDefault="007C237A">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 xml:space="preserve"> </w:t>
      </w:r>
      <w:r w:rsidR="00663CE2">
        <w:rPr>
          <w:rFonts w:ascii="Arial Narrow" w:hAnsi="Arial Narrow" w:hint="eastAsia"/>
          <w:sz w:val="24"/>
        </w:rPr>
        <w:t>公司的通知以下列形式发出：</w:t>
      </w:r>
    </w:p>
    <w:p w14:paraId="00970754"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hint="eastAsia"/>
          <w:sz w:val="24"/>
        </w:rPr>
        <w:t>（一）以专人送出；</w:t>
      </w:r>
    </w:p>
    <w:p w14:paraId="3D00D3DE"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hint="eastAsia"/>
          <w:sz w:val="24"/>
        </w:rPr>
        <w:t>（二）以邮件方式送出；</w:t>
      </w:r>
    </w:p>
    <w:p w14:paraId="63CCC7E2"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hint="eastAsia"/>
          <w:sz w:val="24"/>
        </w:rPr>
        <w:t>（三）以公告方式进行；</w:t>
      </w:r>
    </w:p>
    <w:p w14:paraId="421D2568" w14:textId="77777777" w:rsidR="005A6358" w:rsidRDefault="00663CE2">
      <w:pPr>
        <w:spacing w:afterLines="50" w:after="156" w:line="360" w:lineRule="auto"/>
        <w:ind w:firstLineChars="200" w:firstLine="480"/>
        <w:rPr>
          <w:rFonts w:ascii="Arial Narrow" w:hAnsi="Arial Narrow"/>
          <w:sz w:val="24"/>
        </w:rPr>
      </w:pPr>
      <w:r>
        <w:rPr>
          <w:rFonts w:ascii="Arial Narrow" w:hAnsi="Arial Narrow" w:hint="eastAsia"/>
          <w:sz w:val="24"/>
        </w:rPr>
        <w:t>（四）本章程规定的其他方式。</w:t>
      </w:r>
    </w:p>
    <w:p w14:paraId="7330EDBB" w14:textId="3951F376" w:rsidR="005A6358" w:rsidRDefault="00663CE2">
      <w:pPr>
        <w:spacing w:afterLines="50" w:after="156" w:line="360" w:lineRule="auto"/>
        <w:ind w:firstLineChars="200" w:firstLine="480"/>
        <w:rPr>
          <w:rFonts w:ascii="Arial Narrow" w:hAnsi="Arial Narrow"/>
          <w:sz w:val="24"/>
        </w:rPr>
      </w:pPr>
      <w:r>
        <w:rPr>
          <w:rFonts w:ascii="Arial Narrow" w:hAnsi="Arial Narrow" w:hint="eastAsia"/>
          <w:sz w:val="24"/>
        </w:rPr>
        <w:t>公司发出的通知</w:t>
      </w:r>
      <w:r>
        <w:rPr>
          <w:rFonts w:ascii="Arial Narrow" w:hAnsi="Arial Narrow" w:hint="eastAsia"/>
          <w:sz w:val="24"/>
        </w:rPr>
        <w:t>,</w:t>
      </w:r>
      <w:r>
        <w:rPr>
          <w:rFonts w:ascii="Arial Narrow" w:hAnsi="Arial Narrow" w:hint="eastAsia"/>
          <w:sz w:val="24"/>
        </w:rPr>
        <w:t>以公告方式进行的，一经公告，视为所有相关人员收到通</w:t>
      </w:r>
      <w:r>
        <w:rPr>
          <w:rFonts w:ascii="Arial Narrow" w:hAnsi="Arial Narrow" w:hint="eastAsia"/>
          <w:sz w:val="24"/>
        </w:rPr>
        <w:lastRenderedPageBreak/>
        <w:t>知。公司</w:t>
      </w:r>
      <w:r>
        <w:rPr>
          <w:sz w:val="24"/>
        </w:rPr>
        <w:t>指定</w:t>
      </w:r>
      <w:r>
        <w:rPr>
          <w:rFonts w:hint="eastAsia"/>
          <w:sz w:val="24"/>
        </w:rPr>
        <w:t>符合中国证监会规定条件的一份或者多份报刊和上海证券交易所</w:t>
      </w:r>
      <w:r>
        <w:rPr>
          <w:sz w:val="24"/>
        </w:rPr>
        <w:t>（</w:t>
      </w:r>
      <w:r>
        <w:rPr>
          <w:sz w:val="24"/>
        </w:rPr>
        <w:t>www.sse.com.cn</w:t>
      </w:r>
      <w:r>
        <w:rPr>
          <w:sz w:val="24"/>
        </w:rPr>
        <w:t>）</w:t>
      </w:r>
      <w:r>
        <w:rPr>
          <w:rFonts w:hint="eastAsia"/>
          <w:sz w:val="24"/>
        </w:rPr>
        <w:t>为</w:t>
      </w:r>
      <w:r>
        <w:rPr>
          <w:sz w:val="24"/>
        </w:rPr>
        <w:t>刊登公司公告和其他需要披露信息的报刊网站。</w:t>
      </w:r>
    </w:p>
    <w:p w14:paraId="70CDAFA7" w14:textId="4FD2C962" w:rsidR="005A6358" w:rsidRDefault="007C237A">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 xml:space="preserve"> </w:t>
      </w:r>
      <w:r w:rsidR="00663CE2">
        <w:rPr>
          <w:rFonts w:ascii="Arial Narrow" w:hAnsi="Arial Narrow" w:hint="eastAsia"/>
          <w:sz w:val="24"/>
        </w:rPr>
        <w:t>公司召开股东会的会议通知，以公告方式进行。</w:t>
      </w:r>
    </w:p>
    <w:p w14:paraId="1DD88A10"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rPr>
        <w:t>公司召开董事会的会议通知，以专人送出、邮寄、传真、电子邮件方式或本章程约定的其他方式进行。</w:t>
      </w:r>
    </w:p>
    <w:p w14:paraId="72D6B908" w14:textId="78A08EC6" w:rsidR="005A6358" w:rsidRDefault="007C237A">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 xml:space="preserve"> </w:t>
      </w:r>
      <w:r w:rsidR="00663CE2">
        <w:rPr>
          <w:rFonts w:ascii="Arial Narrow" w:hAnsi="Arial Narrow" w:hint="eastAsia"/>
          <w:sz w:val="24"/>
        </w:rPr>
        <w:t>公司通知以专人送出的，由被送达人在送达回执上签名（或盖章），被送达人签收日期为送达日期；公司通知以邮件送出的，自交付邮局之日起第</w:t>
      </w:r>
      <w:r w:rsidR="00663CE2">
        <w:rPr>
          <w:sz w:val="24"/>
        </w:rPr>
        <w:t>5</w:t>
      </w:r>
      <w:r w:rsidR="00663CE2">
        <w:rPr>
          <w:sz w:val="24"/>
        </w:rPr>
        <w:t>个</w:t>
      </w:r>
      <w:r w:rsidR="00663CE2">
        <w:rPr>
          <w:rFonts w:ascii="Arial Narrow" w:hAnsi="Arial Narrow" w:hint="eastAsia"/>
          <w:sz w:val="24"/>
        </w:rPr>
        <w:t>工作日为送达日期；公司通知以公告方式送出的，第一次公告刊登日为送达日期；公司通知以传真方式送出的，以传真机发送的传真记录时间为送达日期；公司通知以电子邮件送出的，以电脑记录的电子邮件发送时间为送达日期。</w:t>
      </w:r>
    </w:p>
    <w:p w14:paraId="32855A2C"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rPr>
        <w:t>因意外遗漏未向某有权得到通知的人送出会议通知或者该等人没有收到会议通知，会议及会议</w:t>
      </w:r>
      <w:proofErr w:type="gramStart"/>
      <w:r>
        <w:rPr>
          <w:rFonts w:ascii="Arial Narrow" w:hAnsi="Arial Narrow" w:hint="eastAsia"/>
          <w:sz w:val="24"/>
        </w:rPr>
        <w:t>作出</w:t>
      </w:r>
      <w:proofErr w:type="gramEnd"/>
      <w:r>
        <w:rPr>
          <w:rFonts w:ascii="Arial Narrow" w:hAnsi="Arial Narrow" w:hint="eastAsia"/>
          <w:sz w:val="24"/>
        </w:rPr>
        <w:t>的决议并不因此无效。</w:t>
      </w:r>
    </w:p>
    <w:p w14:paraId="40E123F9" w14:textId="77777777" w:rsidR="005A6358" w:rsidRDefault="005A6358">
      <w:pPr>
        <w:spacing w:afterLines="50" w:after="156" w:line="360" w:lineRule="auto"/>
        <w:ind w:firstLine="480"/>
        <w:rPr>
          <w:rFonts w:ascii="Arial Narrow" w:hAnsi="Arial Narrow"/>
          <w:sz w:val="24"/>
        </w:rPr>
      </w:pPr>
    </w:p>
    <w:p w14:paraId="182DE711" w14:textId="25252839" w:rsidR="005A6358" w:rsidRDefault="00663CE2">
      <w:pPr>
        <w:pStyle w:val="1"/>
        <w:spacing w:before="0" w:afterLines="50" w:after="156" w:line="360" w:lineRule="auto"/>
        <w:jc w:val="center"/>
        <w:rPr>
          <w:rFonts w:ascii="黑体" w:eastAsia="黑体" w:hAnsi="黑体"/>
          <w:sz w:val="28"/>
          <w:szCs w:val="28"/>
        </w:rPr>
      </w:pPr>
      <w:bookmarkStart w:id="26" w:name="_Toc207200641"/>
      <w:r>
        <w:rPr>
          <w:rFonts w:ascii="黑体" w:eastAsia="黑体" w:hAnsi="黑体" w:hint="eastAsia"/>
          <w:sz w:val="28"/>
          <w:szCs w:val="28"/>
        </w:rPr>
        <w:t xml:space="preserve">第九章 </w:t>
      </w:r>
      <w:r>
        <w:rPr>
          <w:rFonts w:ascii="黑体" w:eastAsia="黑体" w:hAnsi="黑体"/>
          <w:sz w:val="28"/>
          <w:szCs w:val="28"/>
        </w:rPr>
        <w:t>合并、分立、增资、减资、解散和清算</w:t>
      </w:r>
      <w:bookmarkEnd w:id="26"/>
    </w:p>
    <w:p w14:paraId="34064853" w14:textId="325A65D8" w:rsidR="005A6358" w:rsidRDefault="00663CE2">
      <w:pPr>
        <w:pStyle w:val="2"/>
        <w:spacing w:before="0" w:afterLines="50" w:after="156" w:line="360" w:lineRule="auto"/>
        <w:jc w:val="center"/>
        <w:rPr>
          <w:rFonts w:ascii="黑体" w:hAnsi="黑体"/>
          <w:sz w:val="24"/>
          <w:szCs w:val="24"/>
        </w:rPr>
      </w:pPr>
      <w:bookmarkStart w:id="27" w:name="_Toc207200642"/>
      <w:r>
        <w:rPr>
          <w:rFonts w:ascii="黑体" w:hAnsi="黑体" w:hint="eastAsia"/>
          <w:sz w:val="24"/>
          <w:szCs w:val="24"/>
        </w:rPr>
        <w:t>第一节 合并、分立、增资和减资</w:t>
      </w:r>
      <w:bookmarkEnd w:id="27"/>
    </w:p>
    <w:p w14:paraId="70116720" w14:textId="4FADAD01" w:rsidR="005A6358" w:rsidRDefault="007C237A">
      <w:pPr>
        <w:numPr>
          <w:ilvl w:val="0"/>
          <w:numId w:val="1"/>
        </w:numPr>
        <w:spacing w:afterLines="50" w:after="156" w:line="360" w:lineRule="auto"/>
        <w:ind w:left="0" w:firstLineChars="200" w:firstLine="480"/>
        <w:rPr>
          <w:sz w:val="24"/>
        </w:rPr>
      </w:pPr>
      <w:r>
        <w:rPr>
          <w:rFonts w:hint="eastAsia"/>
          <w:sz w:val="24"/>
        </w:rPr>
        <w:t xml:space="preserve"> </w:t>
      </w:r>
      <w:r w:rsidR="00663CE2">
        <w:rPr>
          <w:rFonts w:hint="eastAsia"/>
          <w:sz w:val="24"/>
        </w:rPr>
        <w:t>公司合并可以采取吸收合并或者新设合并。</w:t>
      </w:r>
    </w:p>
    <w:p w14:paraId="66AE21B2" w14:textId="6DEEA6B8" w:rsidR="005A6358" w:rsidRDefault="007C237A">
      <w:pPr>
        <w:numPr>
          <w:ilvl w:val="0"/>
          <w:numId w:val="1"/>
        </w:numPr>
        <w:spacing w:afterLines="50" w:after="156" w:line="360" w:lineRule="auto"/>
        <w:ind w:left="0" w:firstLineChars="200" w:firstLine="480"/>
        <w:rPr>
          <w:rFonts w:ascii="Arial Narrow" w:hAnsi="Arial Narrow"/>
          <w:sz w:val="24"/>
        </w:rPr>
      </w:pPr>
      <w:r>
        <w:rPr>
          <w:sz w:val="24"/>
        </w:rPr>
        <w:t xml:space="preserve"> </w:t>
      </w:r>
      <w:r w:rsidR="00663CE2">
        <w:rPr>
          <w:rFonts w:hint="eastAsia"/>
          <w:sz w:val="24"/>
        </w:rPr>
        <w:t>一个公司吸收其他公司为吸收合并，被吸收的公司解散。两个以上公司合并设立一个新的公司为新设合并，合并各方解散。</w:t>
      </w:r>
    </w:p>
    <w:p w14:paraId="64F1AA6A" w14:textId="3B024599" w:rsidR="005A6358" w:rsidRDefault="007C237A">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 xml:space="preserve"> </w:t>
      </w:r>
      <w:r w:rsidR="00663CE2">
        <w:rPr>
          <w:rFonts w:ascii="Arial Narrow" w:hAnsi="Arial Narrow" w:hint="eastAsia"/>
          <w:sz w:val="24"/>
        </w:rPr>
        <w:t>公司与其持股百分之九十以上的公司合并，被合并的公司不需经股东会决议，但应当通知其他股东，其他股东有权请求公司按照合理的价格收购其股权或者股份。</w:t>
      </w:r>
    </w:p>
    <w:p w14:paraId="03D0399E" w14:textId="26C0FBED" w:rsidR="005A6358" w:rsidRDefault="007C237A">
      <w:pPr>
        <w:numPr>
          <w:ilvl w:val="0"/>
          <w:numId w:val="1"/>
        </w:numPr>
        <w:spacing w:afterLines="50" w:after="156" w:line="360" w:lineRule="auto"/>
        <w:ind w:left="0" w:firstLineChars="200" w:firstLine="480"/>
        <w:rPr>
          <w:rFonts w:ascii="Arial Narrow" w:hAnsi="Arial Narrow"/>
          <w:sz w:val="24"/>
        </w:rPr>
      </w:pPr>
      <w:r>
        <w:rPr>
          <w:rFonts w:ascii="Arial Narrow" w:hAnsi="Arial Narrow"/>
          <w:sz w:val="24"/>
        </w:rPr>
        <w:t xml:space="preserve"> </w:t>
      </w:r>
      <w:r w:rsidR="00663CE2">
        <w:rPr>
          <w:rFonts w:ascii="Arial Narrow" w:hAnsi="Arial Narrow" w:hint="eastAsia"/>
          <w:sz w:val="24"/>
        </w:rPr>
        <w:t>公司合并支付的价款不超过本公司净资产的百分之十</w:t>
      </w:r>
      <w:r w:rsidR="00663CE2">
        <w:rPr>
          <w:rFonts w:ascii="Arial Narrow" w:hAnsi="Arial Narrow" w:hint="eastAsia"/>
          <w:sz w:val="24"/>
        </w:rPr>
        <w:lastRenderedPageBreak/>
        <w:t>的，可以不经股东会决议；但是，本章程另有规定的除外。</w:t>
      </w:r>
    </w:p>
    <w:p w14:paraId="409F032F" w14:textId="1EE61740" w:rsidR="005A6358" w:rsidRDefault="007C237A">
      <w:pPr>
        <w:numPr>
          <w:ilvl w:val="0"/>
          <w:numId w:val="1"/>
        </w:numPr>
        <w:spacing w:afterLines="50" w:after="156" w:line="360" w:lineRule="auto"/>
        <w:ind w:left="0" w:firstLineChars="200" w:firstLine="480"/>
        <w:rPr>
          <w:rFonts w:ascii="Arial Narrow" w:hAnsi="Arial Narrow"/>
          <w:sz w:val="24"/>
        </w:rPr>
      </w:pPr>
      <w:r>
        <w:rPr>
          <w:rFonts w:ascii="Arial Narrow" w:hAnsi="Arial Narrow"/>
          <w:sz w:val="24"/>
        </w:rPr>
        <w:t xml:space="preserve"> </w:t>
      </w:r>
      <w:r w:rsidR="00663CE2">
        <w:rPr>
          <w:rFonts w:ascii="Arial Narrow" w:hAnsi="Arial Narrow"/>
          <w:sz w:val="24"/>
        </w:rPr>
        <w:t>公司依照前两</w:t>
      </w:r>
      <w:r w:rsidR="00663CE2">
        <w:rPr>
          <w:rFonts w:ascii="Arial Narrow" w:hAnsi="Arial Narrow" w:hint="eastAsia"/>
          <w:sz w:val="24"/>
        </w:rPr>
        <w:t>条</w:t>
      </w:r>
      <w:r w:rsidR="00663CE2">
        <w:rPr>
          <w:rFonts w:ascii="Arial Narrow" w:hAnsi="Arial Narrow"/>
          <w:sz w:val="24"/>
        </w:rPr>
        <w:t>规定合并不经股东会决议的，应当经董事会决议。</w:t>
      </w:r>
    </w:p>
    <w:p w14:paraId="414F993C" w14:textId="77777777" w:rsidR="005A6358" w:rsidRDefault="00663CE2">
      <w:pPr>
        <w:numPr>
          <w:ilvl w:val="0"/>
          <w:numId w:val="1"/>
        </w:numPr>
        <w:spacing w:afterLines="50" w:after="156" w:line="360" w:lineRule="auto"/>
        <w:ind w:left="0" w:firstLineChars="200" w:firstLine="480"/>
        <w:rPr>
          <w:rFonts w:ascii="Arial Narrow" w:hAnsi="Arial Narrow"/>
          <w:sz w:val="24"/>
        </w:rPr>
      </w:pPr>
      <w:r>
        <w:rPr>
          <w:rFonts w:hint="eastAsia"/>
          <w:sz w:val="24"/>
        </w:rPr>
        <w:t>公司合并，应当由合并各方签订合并协议，并编制资产负债表及财产清单。公司应当自</w:t>
      </w:r>
      <w:proofErr w:type="gramStart"/>
      <w:r>
        <w:rPr>
          <w:rFonts w:hint="eastAsia"/>
          <w:sz w:val="24"/>
        </w:rPr>
        <w:t>作出</w:t>
      </w:r>
      <w:proofErr w:type="gramEnd"/>
      <w:r>
        <w:rPr>
          <w:rFonts w:hint="eastAsia"/>
          <w:sz w:val="24"/>
        </w:rPr>
        <w:t>合并决议之日起</w:t>
      </w:r>
      <w:r>
        <w:rPr>
          <w:sz w:val="24"/>
        </w:rPr>
        <w:t>10</w:t>
      </w:r>
      <w:r>
        <w:rPr>
          <w:rFonts w:hint="eastAsia"/>
          <w:sz w:val="24"/>
        </w:rPr>
        <w:t>日内通知债权人，并于</w:t>
      </w:r>
      <w:r>
        <w:rPr>
          <w:sz w:val="24"/>
        </w:rPr>
        <w:t>30</w:t>
      </w:r>
      <w:r>
        <w:rPr>
          <w:rFonts w:hint="eastAsia"/>
          <w:sz w:val="24"/>
        </w:rPr>
        <w:t>日内在相关媒体上或者国家企业信用信息公示系统公告。债权人自接到通知书之日起</w:t>
      </w:r>
      <w:r>
        <w:rPr>
          <w:sz w:val="24"/>
        </w:rPr>
        <w:t>30</w:t>
      </w:r>
      <w:r>
        <w:rPr>
          <w:rFonts w:hint="eastAsia"/>
          <w:sz w:val="24"/>
        </w:rPr>
        <w:t>日内，未接到通知书的自公告之日起</w:t>
      </w:r>
      <w:r>
        <w:rPr>
          <w:sz w:val="24"/>
        </w:rPr>
        <w:t>45</w:t>
      </w:r>
      <w:r>
        <w:rPr>
          <w:rFonts w:hint="eastAsia"/>
          <w:sz w:val="24"/>
        </w:rPr>
        <w:t>日内，可以要求公司清偿债务或者提供相应的担保。</w:t>
      </w:r>
    </w:p>
    <w:p w14:paraId="25B65808" w14:textId="350B11F3" w:rsidR="005A6358" w:rsidRDefault="007C237A">
      <w:pPr>
        <w:numPr>
          <w:ilvl w:val="0"/>
          <w:numId w:val="1"/>
        </w:numPr>
        <w:spacing w:afterLines="50" w:after="156" w:line="360" w:lineRule="auto"/>
        <w:ind w:left="0" w:firstLineChars="200" w:firstLine="480"/>
        <w:rPr>
          <w:rFonts w:ascii="Arial Narrow" w:hAnsi="Arial Narrow"/>
          <w:sz w:val="24"/>
        </w:rPr>
      </w:pPr>
      <w:r>
        <w:rPr>
          <w:rFonts w:hint="eastAsia"/>
          <w:sz w:val="24"/>
        </w:rPr>
        <w:t xml:space="preserve"> </w:t>
      </w:r>
      <w:r w:rsidR="00663CE2">
        <w:rPr>
          <w:rFonts w:hint="eastAsia"/>
          <w:sz w:val="24"/>
        </w:rPr>
        <w:t>公司合并时，合并各方的债权、债务，由合并后存续的公司或者新设的公司承继。</w:t>
      </w:r>
    </w:p>
    <w:p w14:paraId="5F5BFE73" w14:textId="237CBC34" w:rsidR="005A6358" w:rsidRDefault="007C237A">
      <w:pPr>
        <w:numPr>
          <w:ilvl w:val="0"/>
          <w:numId w:val="1"/>
        </w:numPr>
        <w:spacing w:afterLines="50" w:after="156" w:line="360" w:lineRule="auto"/>
        <w:ind w:left="0" w:firstLineChars="200" w:firstLine="480"/>
        <w:rPr>
          <w:rFonts w:ascii="Arial Narrow" w:hAnsi="Arial Narrow"/>
          <w:sz w:val="24"/>
        </w:rPr>
      </w:pPr>
      <w:r>
        <w:rPr>
          <w:sz w:val="24"/>
        </w:rPr>
        <w:t xml:space="preserve"> </w:t>
      </w:r>
      <w:r w:rsidR="00663CE2">
        <w:rPr>
          <w:rFonts w:hint="eastAsia"/>
          <w:sz w:val="24"/>
        </w:rPr>
        <w:t>公司分立，其财产作相应的分割。</w:t>
      </w:r>
    </w:p>
    <w:p w14:paraId="673D6FEB" w14:textId="77777777" w:rsidR="005A6358" w:rsidRDefault="00663CE2">
      <w:pPr>
        <w:spacing w:afterLines="50" w:after="156" w:line="360" w:lineRule="auto"/>
        <w:ind w:firstLineChars="200" w:firstLine="480"/>
        <w:rPr>
          <w:rFonts w:ascii="Arial Narrow" w:hAnsi="Arial Narrow"/>
          <w:sz w:val="24"/>
        </w:rPr>
      </w:pPr>
      <w:r>
        <w:rPr>
          <w:rFonts w:hint="eastAsia"/>
          <w:sz w:val="24"/>
        </w:rPr>
        <w:t>公司分立，应当编制资产负债表及财产清单。公司应当自</w:t>
      </w:r>
      <w:proofErr w:type="gramStart"/>
      <w:r>
        <w:rPr>
          <w:rFonts w:hint="eastAsia"/>
          <w:sz w:val="24"/>
        </w:rPr>
        <w:t>作出</w:t>
      </w:r>
      <w:proofErr w:type="gramEnd"/>
      <w:r>
        <w:rPr>
          <w:rFonts w:hint="eastAsia"/>
          <w:sz w:val="24"/>
        </w:rPr>
        <w:t>分立决议之日起</w:t>
      </w:r>
      <w:r>
        <w:rPr>
          <w:sz w:val="24"/>
        </w:rPr>
        <w:t>10</w:t>
      </w:r>
      <w:r>
        <w:rPr>
          <w:rFonts w:hint="eastAsia"/>
          <w:sz w:val="24"/>
        </w:rPr>
        <w:t>日内通知债权人，并于</w:t>
      </w:r>
      <w:r>
        <w:rPr>
          <w:sz w:val="24"/>
        </w:rPr>
        <w:t>30</w:t>
      </w:r>
      <w:r>
        <w:rPr>
          <w:rFonts w:hint="eastAsia"/>
          <w:sz w:val="24"/>
        </w:rPr>
        <w:t>日内在相关媒体上或者国家企业信用信息公示系统公告。</w:t>
      </w:r>
    </w:p>
    <w:p w14:paraId="3AFB8B06" w14:textId="29BA3E39" w:rsidR="005A6358" w:rsidRDefault="007C237A">
      <w:pPr>
        <w:numPr>
          <w:ilvl w:val="0"/>
          <w:numId w:val="1"/>
        </w:numPr>
        <w:spacing w:afterLines="50" w:after="156" w:line="360" w:lineRule="auto"/>
        <w:ind w:left="0" w:firstLineChars="200" w:firstLine="480"/>
        <w:rPr>
          <w:rFonts w:ascii="Arial Narrow" w:hAnsi="Arial Narrow"/>
          <w:sz w:val="24"/>
        </w:rPr>
      </w:pPr>
      <w:r>
        <w:rPr>
          <w:rFonts w:hint="eastAsia"/>
          <w:sz w:val="24"/>
        </w:rPr>
        <w:t xml:space="preserve"> </w:t>
      </w:r>
      <w:r w:rsidR="00663CE2">
        <w:rPr>
          <w:rFonts w:hint="eastAsia"/>
          <w:sz w:val="24"/>
        </w:rPr>
        <w:t>公司分立前的债务由分立后的公司承担连带责任。但是，公司在分立前与债权人就债务清偿达成的书面协议另有约定的除外。</w:t>
      </w:r>
    </w:p>
    <w:p w14:paraId="5F113A4C" w14:textId="4C51C750" w:rsidR="005A6358" w:rsidRDefault="007C237A">
      <w:pPr>
        <w:numPr>
          <w:ilvl w:val="0"/>
          <w:numId w:val="1"/>
        </w:numPr>
        <w:spacing w:afterLines="50" w:after="156" w:line="360" w:lineRule="auto"/>
        <w:ind w:left="0" w:firstLineChars="200" w:firstLine="480"/>
        <w:rPr>
          <w:rFonts w:ascii="Arial Narrow" w:hAnsi="Arial Narrow"/>
          <w:sz w:val="24"/>
        </w:rPr>
      </w:pPr>
      <w:r>
        <w:rPr>
          <w:rFonts w:hint="eastAsia"/>
          <w:sz w:val="24"/>
        </w:rPr>
        <w:t xml:space="preserve"> </w:t>
      </w:r>
      <w:r w:rsidR="00663CE2">
        <w:rPr>
          <w:rFonts w:hint="eastAsia"/>
          <w:sz w:val="24"/>
        </w:rPr>
        <w:t>公司减少注册资本，将编制资产负债表及财产清单。</w:t>
      </w:r>
    </w:p>
    <w:p w14:paraId="32F65CA3" w14:textId="4D8F9000" w:rsidR="005A6358" w:rsidRDefault="00663CE2">
      <w:pPr>
        <w:spacing w:afterLines="50" w:after="156" w:line="360" w:lineRule="auto"/>
        <w:ind w:firstLineChars="200" w:firstLine="480"/>
        <w:rPr>
          <w:rFonts w:ascii="Arial Narrow" w:hAnsi="Arial Narrow"/>
          <w:sz w:val="24"/>
        </w:rPr>
      </w:pPr>
      <w:r>
        <w:rPr>
          <w:rFonts w:hint="eastAsia"/>
          <w:sz w:val="24"/>
        </w:rPr>
        <w:t>公司</w:t>
      </w:r>
      <w:proofErr w:type="gramStart"/>
      <w:r>
        <w:rPr>
          <w:rFonts w:hint="eastAsia"/>
          <w:sz w:val="24"/>
        </w:rPr>
        <w:t>自股东</w:t>
      </w:r>
      <w:proofErr w:type="gramEnd"/>
      <w:r>
        <w:rPr>
          <w:rFonts w:hint="eastAsia"/>
          <w:sz w:val="24"/>
        </w:rPr>
        <w:t>会</w:t>
      </w:r>
      <w:proofErr w:type="gramStart"/>
      <w:r>
        <w:rPr>
          <w:rFonts w:hint="eastAsia"/>
          <w:sz w:val="24"/>
        </w:rPr>
        <w:t>作出</w:t>
      </w:r>
      <w:proofErr w:type="gramEnd"/>
      <w:r>
        <w:rPr>
          <w:rFonts w:hint="eastAsia"/>
          <w:sz w:val="24"/>
        </w:rPr>
        <w:t>减少注册资本决议之日起</w:t>
      </w:r>
      <w:r>
        <w:rPr>
          <w:sz w:val="24"/>
        </w:rPr>
        <w:t>10</w:t>
      </w:r>
      <w:r>
        <w:rPr>
          <w:rFonts w:hint="eastAsia"/>
          <w:sz w:val="24"/>
        </w:rPr>
        <w:t>日内通知债权人，并于</w:t>
      </w:r>
      <w:r>
        <w:rPr>
          <w:sz w:val="24"/>
        </w:rPr>
        <w:t>30</w:t>
      </w:r>
      <w:r>
        <w:rPr>
          <w:rFonts w:hint="eastAsia"/>
          <w:sz w:val="24"/>
        </w:rPr>
        <w:t>日内在相关媒体上或者国家企业信用信息公示系统公告。债权人自接到通知书之日起</w:t>
      </w:r>
      <w:r>
        <w:rPr>
          <w:sz w:val="24"/>
        </w:rPr>
        <w:t>30</w:t>
      </w:r>
      <w:r>
        <w:rPr>
          <w:rFonts w:hint="eastAsia"/>
          <w:sz w:val="24"/>
        </w:rPr>
        <w:t>日内，未接到通知书的自公告之日起</w:t>
      </w:r>
      <w:r>
        <w:rPr>
          <w:sz w:val="24"/>
        </w:rPr>
        <w:t>45</w:t>
      </w:r>
      <w:r>
        <w:rPr>
          <w:rFonts w:hint="eastAsia"/>
          <w:sz w:val="24"/>
        </w:rPr>
        <w:t>日内，有权要求公司清偿债务或者提供相应的担保。</w:t>
      </w:r>
    </w:p>
    <w:p w14:paraId="304CA9B0" w14:textId="77777777" w:rsidR="005A6358" w:rsidRDefault="00663CE2">
      <w:pPr>
        <w:spacing w:afterLines="50" w:after="156" w:line="360" w:lineRule="auto"/>
        <w:ind w:left="480"/>
        <w:rPr>
          <w:sz w:val="24"/>
        </w:rPr>
      </w:pPr>
      <w:r>
        <w:rPr>
          <w:rFonts w:hint="eastAsia"/>
          <w:sz w:val="24"/>
        </w:rPr>
        <w:t>公司减资后的注册资本将不低于法定的最低限额。</w:t>
      </w:r>
    </w:p>
    <w:p w14:paraId="412EAD24" w14:textId="77777777" w:rsidR="005A6358" w:rsidRDefault="00663CE2" w:rsidP="00775867">
      <w:pPr>
        <w:spacing w:afterLines="50" w:after="156" w:line="360" w:lineRule="auto"/>
        <w:ind w:firstLineChars="200" w:firstLine="480"/>
        <w:rPr>
          <w:sz w:val="24"/>
        </w:rPr>
      </w:pPr>
      <w:r>
        <w:rPr>
          <w:rFonts w:hint="eastAsia"/>
          <w:sz w:val="24"/>
        </w:rPr>
        <w:t>公司减少注册资本，应当按照股东持有股份的比例相应减少出资额或者股份，法律或者本章程另有规定的除外。</w:t>
      </w:r>
    </w:p>
    <w:p w14:paraId="7CC95AA4" w14:textId="4D8D1F16" w:rsidR="005A6358" w:rsidRDefault="007C237A">
      <w:pPr>
        <w:numPr>
          <w:ilvl w:val="0"/>
          <w:numId w:val="1"/>
        </w:numPr>
        <w:spacing w:afterLines="50" w:after="156" w:line="360" w:lineRule="auto"/>
        <w:ind w:left="0" w:firstLineChars="200" w:firstLine="480"/>
        <w:rPr>
          <w:sz w:val="24"/>
        </w:rPr>
      </w:pPr>
      <w:r>
        <w:rPr>
          <w:rFonts w:hint="eastAsia"/>
          <w:sz w:val="24"/>
        </w:rPr>
        <w:lastRenderedPageBreak/>
        <w:t xml:space="preserve"> </w:t>
      </w:r>
      <w:r w:rsidR="00663CE2">
        <w:rPr>
          <w:rFonts w:hint="eastAsia"/>
          <w:sz w:val="24"/>
        </w:rPr>
        <w:t>公司按照本章程或公司法的规定弥补亏损后仍有亏损的，可以通过减少注册资本弥补亏损。减少注册资本弥补亏损的，公司不得向股东分配，也不得免除股东缴纳出资或者股款的义务。</w:t>
      </w:r>
    </w:p>
    <w:p w14:paraId="1436C3C0" w14:textId="77777777" w:rsidR="005A6358" w:rsidRDefault="00663CE2">
      <w:pPr>
        <w:adjustRightInd w:val="0"/>
        <w:snapToGrid w:val="0"/>
        <w:spacing w:afterLines="50" w:after="156" w:line="360" w:lineRule="auto"/>
        <w:ind w:firstLineChars="200" w:firstLine="480"/>
        <w:rPr>
          <w:sz w:val="24"/>
        </w:rPr>
      </w:pPr>
      <w:r>
        <w:rPr>
          <w:rFonts w:hint="eastAsia"/>
          <w:sz w:val="24"/>
        </w:rPr>
        <w:t>如因弥补亏损原因进行减资的，不适用本章程第一百九十四条第二款的规定，但应当</w:t>
      </w:r>
      <w:proofErr w:type="gramStart"/>
      <w:r>
        <w:rPr>
          <w:rFonts w:hint="eastAsia"/>
          <w:sz w:val="24"/>
        </w:rPr>
        <w:t>自股东</w:t>
      </w:r>
      <w:proofErr w:type="gramEnd"/>
      <w:r>
        <w:rPr>
          <w:rFonts w:hint="eastAsia"/>
          <w:sz w:val="24"/>
        </w:rPr>
        <w:t>会</w:t>
      </w:r>
      <w:proofErr w:type="gramStart"/>
      <w:r>
        <w:rPr>
          <w:rFonts w:hint="eastAsia"/>
          <w:sz w:val="24"/>
        </w:rPr>
        <w:t>作出</w:t>
      </w:r>
      <w:proofErr w:type="gramEnd"/>
      <w:r>
        <w:rPr>
          <w:rFonts w:hint="eastAsia"/>
          <w:sz w:val="24"/>
        </w:rPr>
        <w:t>减少注册资本决议之日起三十日内在相关媒体上或者国家企业信用信息公示系统公告。</w:t>
      </w:r>
    </w:p>
    <w:p w14:paraId="255F9C6B" w14:textId="77777777" w:rsidR="005A6358" w:rsidRDefault="00663CE2">
      <w:pPr>
        <w:adjustRightInd w:val="0"/>
        <w:snapToGrid w:val="0"/>
        <w:spacing w:afterLines="50" w:after="156" w:line="360" w:lineRule="auto"/>
        <w:ind w:firstLineChars="200" w:firstLine="480"/>
        <w:rPr>
          <w:sz w:val="24"/>
        </w:rPr>
      </w:pPr>
      <w:r>
        <w:rPr>
          <w:rFonts w:hint="eastAsia"/>
          <w:sz w:val="24"/>
        </w:rPr>
        <w:t>公司依据本章程前两款规定完成减资的，在法定公积金和任意公积金累计额达到公司注册资本的</w:t>
      </w:r>
      <w:r>
        <w:rPr>
          <w:rFonts w:hint="eastAsia"/>
          <w:sz w:val="24"/>
        </w:rPr>
        <w:t>50%</w:t>
      </w:r>
      <w:r>
        <w:rPr>
          <w:rFonts w:hint="eastAsia"/>
          <w:sz w:val="24"/>
        </w:rPr>
        <w:t>前不得分配利润，违规利润分配的，股东需退回相关利润给公司造成损失的，股东及负有责任的董事、监事、高级管理人员应当承担赔偿责任。</w:t>
      </w:r>
    </w:p>
    <w:p w14:paraId="5274B7BD" w14:textId="5433F1AD" w:rsidR="005A6358" w:rsidRDefault="007C237A">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 xml:space="preserve"> </w:t>
      </w:r>
      <w:r w:rsidR="00663CE2">
        <w:rPr>
          <w:rFonts w:ascii="Arial Narrow" w:hAnsi="Arial Narrow" w:hint="eastAsia"/>
          <w:sz w:val="24"/>
        </w:rPr>
        <w:t>违反《公司法》及其他相关规定减少注册资本的，股东应当退还其收到的资金，减免股东出资的应当恢复原状；给公司造成损失的，股东及负有责任的董事、高级管理人员应当承担赔偿责任。</w:t>
      </w:r>
    </w:p>
    <w:p w14:paraId="4304D914" w14:textId="27F257D4" w:rsidR="005A6358" w:rsidRDefault="007C237A">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 xml:space="preserve"> </w:t>
      </w:r>
      <w:r w:rsidR="00663CE2">
        <w:rPr>
          <w:rFonts w:ascii="Arial Narrow" w:hAnsi="Arial Narrow" w:hint="eastAsia"/>
          <w:sz w:val="24"/>
        </w:rPr>
        <w:t>公司为增加注册资本发行新股时，股东不享有优先认购权，本章程另有规定或者股东会决议决定股东享有优先认购权的除外。</w:t>
      </w:r>
    </w:p>
    <w:p w14:paraId="0816A1ED" w14:textId="75D97ABF" w:rsidR="005A6358" w:rsidRDefault="007C237A">
      <w:pPr>
        <w:numPr>
          <w:ilvl w:val="0"/>
          <w:numId w:val="1"/>
        </w:numPr>
        <w:spacing w:afterLines="50" w:after="156" w:line="360" w:lineRule="auto"/>
        <w:ind w:left="0" w:firstLineChars="200" w:firstLine="480"/>
        <w:rPr>
          <w:rFonts w:ascii="Arial Narrow" w:hAnsi="Arial Narrow"/>
          <w:sz w:val="24"/>
        </w:rPr>
      </w:pPr>
      <w:r>
        <w:rPr>
          <w:sz w:val="24"/>
        </w:rPr>
        <w:t xml:space="preserve"> </w:t>
      </w:r>
      <w:r w:rsidR="00663CE2">
        <w:rPr>
          <w:rFonts w:hint="eastAsia"/>
          <w:sz w:val="24"/>
        </w:rPr>
        <w:t>公司合并或者分立，登记事项发生变更的，应当依法向公司登记机关办理变更登记；公司解散的，应当依法办理公司注销登记；设立新公司的，应当依法办理公司设立登记。</w:t>
      </w:r>
    </w:p>
    <w:p w14:paraId="674EC488" w14:textId="0947F611" w:rsidR="005A6358" w:rsidRDefault="007C237A">
      <w:pPr>
        <w:numPr>
          <w:ilvl w:val="0"/>
          <w:numId w:val="1"/>
        </w:numPr>
        <w:spacing w:afterLines="50" w:after="156" w:line="360" w:lineRule="auto"/>
        <w:ind w:left="0" w:firstLineChars="200" w:firstLine="480"/>
        <w:rPr>
          <w:rFonts w:ascii="Arial Narrow" w:hAnsi="Arial Narrow"/>
          <w:sz w:val="24"/>
        </w:rPr>
      </w:pPr>
      <w:r>
        <w:rPr>
          <w:rFonts w:hint="eastAsia"/>
          <w:sz w:val="24"/>
        </w:rPr>
        <w:t xml:space="preserve"> </w:t>
      </w:r>
      <w:r w:rsidR="00663CE2">
        <w:rPr>
          <w:rFonts w:hint="eastAsia"/>
          <w:sz w:val="24"/>
        </w:rPr>
        <w:t>公司增加或者减少注册资本，应当依法向公司登记机关办理变更登记。</w:t>
      </w:r>
    </w:p>
    <w:p w14:paraId="53D68187" w14:textId="179428F1" w:rsidR="005A6358" w:rsidRDefault="00663CE2">
      <w:pPr>
        <w:pStyle w:val="2"/>
        <w:spacing w:before="0" w:afterLines="50" w:after="156" w:line="360" w:lineRule="auto"/>
        <w:jc w:val="center"/>
        <w:rPr>
          <w:rFonts w:ascii="黑体" w:hAnsi="黑体"/>
          <w:sz w:val="24"/>
          <w:szCs w:val="24"/>
        </w:rPr>
      </w:pPr>
      <w:bookmarkStart w:id="28" w:name="_Toc207200643"/>
      <w:r>
        <w:rPr>
          <w:rFonts w:ascii="黑体" w:hAnsi="黑体" w:hint="eastAsia"/>
          <w:sz w:val="24"/>
          <w:szCs w:val="24"/>
        </w:rPr>
        <w:t>第二节 解散和清算</w:t>
      </w:r>
      <w:bookmarkEnd w:id="28"/>
    </w:p>
    <w:p w14:paraId="6733F600" w14:textId="77777777" w:rsidR="005A6358" w:rsidRDefault="00663CE2">
      <w:pPr>
        <w:numPr>
          <w:ilvl w:val="0"/>
          <w:numId w:val="1"/>
        </w:numPr>
        <w:spacing w:afterLines="50" w:after="156" w:line="360" w:lineRule="auto"/>
        <w:rPr>
          <w:sz w:val="24"/>
        </w:rPr>
      </w:pPr>
      <w:r>
        <w:rPr>
          <w:rStyle w:val="da"/>
          <w:rFonts w:ascii="Arial Narrow" w:hAnsi="Arial Narrow" w:hint="eastAsia"/>
          <w:sz w:val="24"/>
        </w:rPr>
        <w:t xml:space="preserve"> </w:t>
      </w:r>
      <w:r w:rsidRPr="007C237A">
        <w:rPr>
          <w:rFonts w:hint="eastAsia"/>
          <w:sz w:val="24"/>
        </w:rPr>
        <w:t xml:space="preserve">  </w:t>
      </w:r>
      <w:r w:rsidRPr="007C237A">
        <w:rPr>
          <w:rFonts w:hint="eastAsia"/>
          <w:sz w:val="24"/>
        </w:rPr>
        <w:t>公</w:t>
      </w:r>
      <w:r>
        <w:rPr>
          <w:rFonts w:hint="eastAsia"/>
          <w:sz w:val="24"/>
        </w:rPr>
        <w:t>司因下列原因解散：</w:t>
      </w:r>
    </w:p>
    <w:p w14:paraId="4F7155A9" w14:textId="77777777" w:rsidR="005A6358" w:rsidRDefault="00663CE2">
      <w:pPr>
        <w:spacing w:afterLines="50" w:after="156" w:line="360" w:lineRule="auto"/>
        <w:ind w:firstLineChars="200" w:firstLine="480"/>
        <w:rPr>
          <w:sz w:val="24"/>
        </w:rPr>
      </w:pPr>
      <w:r>
        <w:rPr>
          <w:rFonts w:hint="eastAsia"/>
          <w:sz w:val="24"/>
        </w:rPr>
        <w:t>（一）本章程规定的营业期限届满或者本章程规定的其他解散事由出现；</w:t>
      </w:r>
    </w:p>
    <w:p w14:paraId="49F0114E" w14:textId="77777777" w:rsidR="005A6358" w:rsidRDefault="00663CE2">
      <w:pPr>
        <w:spacing w:afterLines="50" w:after="156" w:line="360" w:lineRule="auto"/>
        <w:ind w:firstLineChars="200" w:firstLine="480"/>
        <w:rPr>
          <w:sz w:val="24"/>
        </w:rPr>
      </w:pPr>
      <w:r>
        <w:rPr>
          <w:sz w:val="24"/>
        </w:rPr>
        <w:t>（</w:t>
      </w:r>
      <w:r>
        <w:rPr>
          <w:rFonts w:hint="eastAsia"/>
          <w:sz w:val="24"/>
        </w:rPr>
        <w:t>二</w:t>
      </w:r>
      <w:r>
        <w:rPr>
          <w:sz w:val="24"/>
        </w:rPr>
        <w:t>）</w:t>
      </w:r>
      <w:r>
        <w:rPr>
          <w:rFonts w:hint="eastAsia"/>
          <w:sz w:val="24"/>
        </w:rPr>
        <w:t>股东会决议解散；</w:t>
      </w:r>
    </w:p>
    <w:p w14:paraId="19D4C02B" w14:textId="77777777" w:rsidR="005A6358" w:rsidRDefault="00663CE2">
      <w:pPr>
        <w:spacing w:afterLines="50" w:after="156" w:line="360" w:lineRule="auto"/>
        <w:ind w:left="480"/>
        <w:rPr>
          <w:sz w:val="24"/>
        </w:rPr>
      </w:pPr>
      <w:r>
        <w:rPr>
          <w:rFonts w:hint="eastAsia"/>
          <w:sz w:val="24"/>
        </w:rPr>
        <w:lastRenderedPageBreak/>
        <w:t>（三）因公司合并或者分立需要解散；</w:t>
      </w:r>
    </w:p>
    <w:p w14:paraId="11DCFB81" w14:textId="77777777" w:rsidR="005A6358" w:rsidRDefault="00663CE2">
      <w:pPr>
        <w:spacing w:afterLines="50" w:after="156" w:line="360" w:lineRule="auto"/>
        <w:ind w:left="480"/>
        <w:rPr>
          <w:sz w:val="24"/>
        </w:rPr>
      </w:pPr>
      <w:r>
        <w:rPr>
          <w:rFonts w:hint="eastAsia"/>
          <w:sz w:val="24"/>
        </w:rPr>
        <w:t>（四）依法被吊销营业执照、责令关闭或者被撤销；</w:t>
      </w:r>
    </w:p>
    <w:p w14:paraId="65A93B15" w14:textId="77777777" w:rsidR="005A6358" w:rsidRDefault="00663CE2">
      <w:pPr>
        <w:spacing w:afterLines="50" w:after="156" w:line="360" w:lineRule="auto"/>
        <w:ind w:firstLineChars="200" w:firstLine="480"/>
        <w:rPr>
          <w:sz w:val="24"/>
        </w:rPr>
      </w:pPr>
      <w:r>
        <w:rPr>
          <w:rFonts w:hint="eastAsia"/>
          <w:sz w:val="24"/>
        </w:rPr>
        <w:t>（五）公司经营管理发生严重困难，继续存续会使股东利益受到重大损失，通过其他途径不能解决的，持有公司全部股东表决权</w:t>
      </w:r>
      <w:r>
        <w:rPr>
          <w:sz w:val="24"/>
        </w:rPr>
        <w:t>10%</w:t>
      </w:r>
      <w:r>
        <w:rPr>
          <w:rFonts w:hint="eastAsia"/>
          <w:sz w:val="24"/>
        </w:rPr>
        <w:t>以上的股东，可以请求人民法院解散公司。</w:t>
      </w:r>
    </w:p>
    <w:p w14:paraId="41C45D97" w14:textId="77777777" w:rsidR="005A6358" w:rsidRDefault="00663CE2">
      <w:pPr>
        <w:spacing w:afterLines="50" w:after="156" w:line="360" w:lineRule="auto"/>
        <w:ind w:firstLineChars="200" w:firstLine="480"/>
        <w:rPr>
          <w:sz w:val="24"/>
        </w:rPr>
      </w:pPr>
      <w:r>
        <w:rPr>
          <w:rFonts w:hint="eastAsia"/>
          <w:sz w:val="24"/>
        </w:rPr>
        <w:t>公司出现前款规定的解散事由，应当在十日内将解散事由通过国家企业信用信息公示系统予以公示。</w:t>
      </w:r>
    </w:p>
    <w:p w14:paraId="1AC3CA08" w14:textId="2D667739" w:rsidR="005A6358" w:rsidRDefault="00663CE2">
      <w:pPr>
        <w:numPr>
          <w:ilvl w:val="0"/>
          <w:numId w:val="1"/>
        </w:numPr>
        <w:spacing w:afterLines="50" w:after="156" w:line="360" w:lineRule="auto"/>
        <w:ind w:left="0" w:firstLineChars="200" w:firstLine="480"/>
        <w:rPr>
          <w:sz w:val="24"/>
        </w:rPr>
      </w:pPr>
      <w:r>
        <w:rPr>
          <w:rFonts w:hint="eastAsia"/>
          <w:sz w:val="24"/>
        </w:rPr>
        <w:t>公司有本章程第二百条第一款第（一）项、第（二）项情形且公司尚未向股东分配财产的，可以通过修改本章程或者经过股东会决议而存续。</w:t>
      </w:r>
    </w:p>
    <w:p w14:paraId="1C35E9B8" w14:textId="4EF897AE" w:rsidR="005A6358" w:rsidRDefault="00663CE2">
      <w:pPr>
        <w:tabs>
          <w:tab w:val="left" w:pos="1935"/>
        </w:tabs>
        <w:spacing w:afterLines="50" w:after="156" w:line="360" w:lineRule="auto"/>
        <w:ind w:firstLineChars="200" w:firstLine="480"/>
        <w:rPr>
          <w:sz w:val="24"/>
        </w:rPr>
      </w:pPr>
      <w:r>
        <w:rPr>
          <w:rFonts w:hint="eastAsia"/>
          <w:sz w:val="24"/>
        </w:rPr>
        <w:t>依照本款规定修改本章程</w:t>
      </w:r>
      <w:r>
        <w:rPr>
          <w:sz w:val="24"/>
        </w:rPr>
        <w:t>或者股东会</w:t>
      </w:r>
      <w:proofErr w:type="gramStart"/>
      <w:r>
        <w:rPr>
          <w:sz w:val="24"/>
        </w:rPr>
        <w:t>作出</w:t>
      </w:r>
      <w:proofErr w:type="gramEnd"/>
      <w:r>
        <w:rPr>
          <w:sz w:val="24"/>
        </w:rPr>
        <w:t>决议的</w:t>
      </w:r>
      <w:r>
        <w:rPr>
          <w:rFonts w:hint="eastAsia"/>
          <w:sz w:val="24"/>
        </w:rPr>
        <w:t>，须经出席股东会会议的股东所持表决权的</w:t>
      </w:r>
      <w:r>
        <w:rPr>
          <w:rFonts w:hint="eastAsia"/>
          <w:sz w:val="24"/>
        </w:rPr>
        <w:t>2/3</w:t>
      </w:r>
      <w:r>
        <w:rPr>
          <w:rFonts w:hint="eastAsia"/>
          <w:sz w:val="24"/>
        </w:rPr>
        <w:t>以上通过。</w:t>
      </w:r>
    </w:p>
    <w:p w14:paraId="5B53F270" w14:textId="796FDB2A" w:rsidR="005A6358" w:rsidRDefault="00663CE2">
      <w:pPr>
        <w:numPr>
          <w:ilvl w:val="0"/>
          <w:numId w:val="1"/>
        </w:numPr>
        <w:spacing w:afterLines="50" w:after="156" w:line="360" w:lineRule="auto"/>
        <w:ind w:left="0" w:firstLineChars="200" w:firstLine="480"/>
        <w:rPr>
          <w:sz w:val="24"/>
        </w:rPr>
      </w:pPr>
      <w:r>
        <w:rPr>
          <w:rFonts w:hint="eastAsia"/>
          <w:sz w:val="24"/>
        </w:rPr>
        <w:t>公司因本章程第二百条第（一）项、第（二）项、第（四）项、第（五）项规定而解散的，应当清算。董事为公司清算义务人，应当在解散事由出现之日起</w:t>
      </w:r>
      <w:r>
        <w:rPr>
          <w:sz w:val="24"/>
        </w:rPr>
        <w:t>15</w:t>
      </w:r>
      <w:r>
        <w:rPr>
          <w:rFonts w:hint="eastAsia"/>
          <w:sz w:val="24"/>
        </w:rPr>
        <w:t>日内组成清算组进行清算。清算组由董事组成，但是本章程另有规定或者股东会决议另选他人的除外。逾期不成立清算组进行清算的，利害关系人可以申请人民法院指定有关人员组成清算组进行清算。</w:t>
      </w:r>
    </w:p>
    <w:p w14:paraId="15A0F88E" w14:textId="77777777" w:rsidR="005A6358" w:rsidRDefault="00663CE2">
      <w:pPr>
        <w:spacing w:afterLines="50" w:after="156" w:line="360" w:lineRule="auto"/>
        <w:ind w:firstLineChars="200" w:firstLine="480"/>
        <w:rPr>
          <w:sz w:val="24"/>
        </w:rPr>
      </w:pPr>
      <w:r>
        <w:rPr>
          <w:rFonts w:hint="eastAsia"/>
          <w:sz w:val="24"/>
        </w:rPr>
        <w:t>清算义务人未及时履行清算义务，给公司或者债权人造成损失的，应当承担赔偿责任。</w:t>
      </w:r>
    </w:p>
    <w:p w14:paraId="3E888E2D" w14:textId="77777777" w:rsidR="005A6358" w:rsidRDefault="00663CE2">
      <w:pPr>
        <w:numPr>
          <w:ilvl w:val="0"/>
          <w:numId w:val="1"/>
        </w:numPr>
        <w:spacing w:afterLines="50" w:after="156" w:line="360" w:lineRule="auto"/>
        <w:ind w:left="0" w:firstLineChars="200" w:firstLine="480"/>
        <w:rPr>
          <w:sz w:val="24"/>
        </w:rPr>
      </w:pPr>
      <w:r>
        <w:rPr>
          <w:rFonts w:hint="eastAsia"/>
          <w:sz w:val="24"/>
        </w:rPr>
        <w:t>清算组在清算期间行使下列职权：</w:t>
      </w:r>
    </w:p>
    <w:p w14:paraId="17C325DF" w14:textId="77777777" w:rsidR="005A6358" w:rsidRDefault="00663CE2">
      <w:pPr>
        <w:spacing w:afterLines="50" w:after="156" w:line="360" w:lineRule="auto"/>
        <w:ind w:left="480"/>
        <w:rPr>
          <w:sz w:val="24"/>
        </w:rPr>
      </w:pPr>
      <w:r>
        <w:rPr>
          <w:rFonts w:hint="eastAsia"/>
          <w:sz w:val="24"/>
        </w:rPr>
        <w:t>（一）清理公司财产，分别编制资产负债表和财产清单；</w:t>
      </w:r>
    </w:p>
    <w:p w14:paraId="3490A777" w14:textId="77777777" w:rsidR="005A6358" w:rsidRDefault="00663CE2">
      <w:pPr>
        <w:spacing w:afterLines="50" w:after="156" w:line="360" w:lineRule="auto"/>
        <w:ind w:left="480"/>
        <w:rPr>
          <w:sz w:val="24"/>
        </w:rPr>
      </w:pPr>
      <w:r>
        <w:rPr>
          <w:rFonts w:hint="eastAsia"/>
          <w:sz w:val="24"/>
        </w:rPr>
        <w:t>（二）通知、公告债权人；</w:t>
      </w:r>
    </w:p>
    <w:p w14:paraId="2C7556B3" w14:textId="77777777" w:rsidR="005A6358" w:rsidRDefault="00663CE2">
      <w:pPr>
        <w:spacing w:afterLines="50" w:after="156" w:line="360" w:lineRule="auto"/>
        <w:ind w:left="480"/>
        <w:rPr>
          <w:sz w:val="24"/>
        </w:rPr>
      </w:pPr>
      <w:r>
        <w:rPr>
          <w:rFonts w:hint="eastAsia"/>
          <w:sz w:val="24"/>
        </w:rPr>
        <w:t>（三）处理与清算有关的公司未了结的业务；</w:t>
      </w:r>
    </w:p>
    <w:p w14:paraId="2C8BDC08" w14:textId="77777777" w:rsidR="005A6358" w:rsidRDefault="00663CE2">
      <w:pPr>
        <w:spacing w:afterLines="50" w:after="156" w:line="360" w:lineRule="auto"/>
        <w:ind w:left="480"/>
        <w:rPr>
          <w:sz w:val="24"/>
        </w:rPr>
      </w:pPr>
      <w:r>
        <w:rPr>
          <w:rFonts w:hint="eastAsia"/>
          <w:sz w:val="24"/>
        </w:rPr>
        <w:t>（四）清缴所欠税款以及清算过程中产生的税款；</w:t>
      </w:r>
    </w:p>
    <w:p w14:paraId="0C84F1EE" w14:textId="77777777" w:rsidR="005A6358" w:rsidRDefault="00663CE2">
      <w:pPr>
        <w:spacing w:afterLines="50" w:after="156" w:line="360" w:lineRule="auto"/>
        <w:ind w:left="480"/>
        <w:rPr>
          <w:sz w:val="24"/>
        </w:rPr>
      </w:pPr>
      <w:r>
        <w:rPr>
          <w:rFonts w:hint="eastAsia"/>
          <w:sz w:val="24"/>
        </w:rPr>
        <w:lastRenderedPageBreak/>
        <w:t>（五）清理债权、债务；</w:t>
      </w:r>
    </w:p>
    <w:p w14:paraId="6341F4D3" w14:textId="77777777" w:rsidR="005A6358" w:rsidRDefault="00663CE2">
      <w:pPr>
        <w:spacing w:afterLines="50" w:after="156" w:line="360" w:lineRule="auto"/>
        <w:ind w:left="480"/>
        <w:rPr>
          <w:sz w:val="24"/>
        </w:rPr>
      </w:pPr>
      <w:r>
        <w:rPr>
          <w:rFonts w:hint="eastAsia"/>
          <w:sz w:val="24"/>
        </w:rPr>
        <w:t>（六）处理公司清偿债务后的剩余财产；</w:t>
      </w:r>
    </w:p>
    <w:p w14:paraId="745A39C9" w14:textId="77777777" w:rsidR="005A6358" w:rsidRDefault="00663CE2">
      <w:pPr>
        <w:spacing w:afterLines="50" w:after="156" w:line="360" w:lineRule="auto"/>
        <w:ind w:left="480"/>
        <w:rPr>
          <w:sz w:val="24"/>
        </w:rPr>
      </w:pPr>
      <w:r>
        <w:rPr>
          <w:rFonts w:hint="eastAsia"/>
          <w:sz w:val="24"/>
        </w:rPr>
        <w:t>（七）代表公司参与民事诉讼活动。</w:t>
      </w:r>
    </w:p>
    <w:p w14:paraId="4467CCE1" w14:textId="77777777" w:rsidR="005A6358" w:rsidRDefault="00663CE2">
      <w:pPr>
        <w:numPr>
          <w:ilvl w:val="0"/>
          <w:numId w:val="1"/>
        </w:numPr>
        <w:spacing w:afterLines="50" w:after="156" w:line="360" w:lineRule="auto"/>
        <w:ind w:left="0" w:firstLineChars="200" w:firstLine="480"/>
        <w:rPr>
          <w:sz w:val="24"/>
        </w:rPr>
      </w:pPr>
      <w:r>
        <w:rPr>
          <w:rFonts w:hint="eastAsia"/>
          <w:sz w:val="24"/>
        </w:rPr>
        <w:t>清算组应当自成立之日起</w:t>
      </w:r>
      <w:r>
        <w:rPr>
          <w:sz w:val="24"/>
        </w:rPr>
        <w:t>10</w:t>
      </w:r>
      <w:r>
        <w:rPr>
          <w:rFonts w:hint="eastAsia"/>
          <w:sz w:val="24"/>
        </w:rPr>
        <w:t>日内通知债权人，并于</w:t>
      </w:r>
      <w:r>
        <w:rPr>
          <w:sz w:val="24"/>
        </w:rPr>
        <w:t>60</w:t>
      </w:r>
      <w:r>
        <w:rPr>
          <w:rFonts w:hint="eastAsia"/>
          <w:sz w:val="24"/>
        </w:rPr>
        <w:t>日内在相关媒体上或者国家企业信用信息公示系统公告。债权人应当自接到通知书之日起</w:t>
      </w:r>
      <w:r>
        <w:rPr>
          <w:sz w:val="24"/>
        </w:rPr>
        <w:t>30</w:t>
      </w:r>
      <w:r>
        <w:rPr>
          <w:rFonts w:hint="eastAsia"/>
          <w:sz w:val="24"/>
        </w:rPr>
        <w:t>日内，未接到通知书的自公告之日起</w:t>
      </w:r>
      <w:r>
        <w:rPr>
          <w:sz w:val="24"/>
        </w:rPr>
        <w:t>45</w:t>
      </w:r>
      <w:r>
        <w:rPr>
          <w:rFonts w:hint="eastAsia"/>
          <w:sz w:val="24"/>
        </w:rPr>
        <w:t>日内，向清算组申报其债权。</w:t>
      </w:r>
    </w:p>
    <w:p w14:paraId="5D2BAD20" w14:textId="77777777" w:rsidR="005A6358" w:rsidRDefault="00663CE2">
      <w:pPr>
        <w:spacing w:afterLines="50" w:after="156" w:line="360" w:lineRule="auto"/>
        <w:ind w:firstLineChars="200" w:firstLine="480"/>
        <w:rPr>
          <w:sz w:val="24"/>
        </w:rPr>
      </w:pPr>
      <w:r>
        <w:rPr>
          <w:rFonts w:hint="eastAsia"/>
          <w:sz w:val="24"/>
        </w:rPr>
        <w:t>债权人申报债权，应当说明债权的有关事项，并提供证明材料。清算组应当对债权进行登记。</w:t>
      </w:r>
    </w:p>
    <w:p w14:paraId="6F9D9936" w14:textId="77777777" w:rsidR="005A6358" w:rsidRDefault="00663CE2">
      <w:pPr>
        <w:spacing w:afterLines="50" w:after="156" w:line="360" w:lineRule="auto"/>
        <w:ind w:firstLineChars="200" w:firstLine="480"/>
        <w:rPr>
          <w:sz w:val="24"/>
        </w:rPr>
      </w:pPr>
      <w:r>
        <w:rPr>
          <w:rFonts w:hint="eastAsia"/>
          <w:sz w:val="24"/>
        </w:rPr>
        <w:t>在申报债权期间，清算</w:t>
      </w:r>
      <w:proofErr w:type="gramStart"/>
      <w:r>
        <w:rPr>
          <w:rFonts w:hint="eastAsia"/>
          <w:sz w:val="24"/>
        </w:rPr>
        <w:t>组不得</w:t>
      </w:r>
      <w:proofErr w:type="gramEnd"/>
      <w:r>
        <w:rPr>
          <w:rFonts w:hint="eastAsia"/>
          <w:sz w:val="24"/>
        </w:rPr>
        <w:t>对债权人进行清偿。</w:t>
      </w:r>
    </w:p>
    <w:p w14:paraId="0C0B9EBD" w14:textId="77777777" w:rsidR="005A6358" w:rsidRDefault="00663CE2">
      <w:pPr>
        <w:numPr>
          <w:ilvl w:val="0"/>
          <w:numId w:val="1"/>
        </w:numPr>
        <w:spacing w:afterLines="50" w:after="156" w:line="360" w:lineRule="auto"/>
        <w:ind w:left="0" w:firstLineChars="200" w:firstLine="480"/>
        <w:rPr>
          <w:sz w:val="24"/>
        </w:rPr>
      </w:pPr>
      <w:r>
        <w:rPr>
          <w:rFonts w:hint="eastAsia"/>
          <w:sz w:val="24"/>
        </w:rPr>
        <w:t>清算组在清理公司财产、编制资产负债表和财产清单后，应当制定清算方案，并报股东会或者人民法院确认。</w:t>
      </w:r>
    </w:p>
    <w:p w14:paraId="34D55E5A" w14:textId="77777777" w:rsidR="005A6358" w:rsidRDefault="00663CE2">
      <w:pPr>
        <w:spacing w:afterLines="50" w:after="156" w:line="360" w:lineRule="auto"/>
        <w:ind w:firstLineChars="200" w:firstLine="480"/>
        <w:rPr>
          <w:sz w:val="24"/>
        </w:rPr>
      </w:pPr>
      <w:r>
        <w:rPr>
          <w:rFonts w:hint="eastAsia"/>
          <w:sz w:val="24"/>
        </w:rPr>
        <w:t>公司财产在分别支付清算费用、职工的工资、社会保险费用和法定补偿金，缴纳所欠税款，清偿公司债务后的剩余财产，公司按照股东持有的股份比例分配。</w:t>
      </w:r>
    </w:p>
    <w:p w14:paraId="7891642E" w14:textId="77777777" w:rsidR="005A6358" w:rsidRDefault="00663CE2">
      <w:pPr>
        <w:spacing w:afterLines="50" w:after="156" w:line="360" w:lineRule="auto"/>
        <w:ind w:firstLineChars="200" w:firstLine="480"/>
        <w:rPr>
          <w:sz w:val="24"/>
        </w:rPr>
      </w:pPr>
      <w:r>
        <w:rPr>
          <w:rFonts w:hint="eastAsia"/>
          <w:sz w:val="24"/>
        </w:rPr>
        <w:t>清算期间，公司存续，但不能开展与清算无关的经营活动。公司财产在未按前款规定清偿前，将不会分配给股东。</w:t>
      </w:r>
    </w:p>
    <w:p w14:paraId="7CBD2F78" w14:textId="5337D211" w:rsidR="005A6358" w:rsidRDefault="00663CE2">
      <w:pPr>
        <w:numPr>
          <w:ilvl w:val="0"/>
          <w:numId w:val="1"/>
        </w:numPr>
        <w:spacing w:afterLines="50" w:after="156" w:line="360" w:lineRule="auto"/>
        <w:ind w:left="0" w:firstLineChars="200" w:firstLine="480"/>
        <w:rPr>
          <w:sz w:val="24"/>
        </w:rPr>
      </w:pPr>
      <w:r>
        <w:rPr>
          <w:rFonts w:hint="eastAsia"/>
          <w:sz w:val="24"/>
        </w:rPr>
        <w:t>清算组在清理公司财产、编制资产负债表和财产清单后，发现公司财产不足清偿债务的，应当向人民法院申请破产清算。</w:t>
      </w:r>
    </w:p>
    <w:p w14:paraId="00D30B0E" w14:textId="77777777" w:rsidR="005A6358" w:rsidRDefault="00663CE2">
      <w:pPr>
        <w:spacing w:afterLines="50" w:after="156" w:line="360" w:lineRule="auto"/>
        <w:ind w:firstLineChars="200" w:firstLine="480"/>
        <w:rPr>
          <w:sz w:val="24"/>
        </w:rPr>
      </w:pPr>
      <w:r>
        <w:rPr>
          <w:rFonts w:hint="eastAsia"/>
          <w:sz w:val="24"/>
        </w:rPr>
        <w:t>公司经人民法院裁定破产后，清算组应当将清算事务移交给人民法院指定的破产管理人。</w:t>
      </w:r>
    </w:p>
    <w:p w14:paraId="3B5BC053" w14:textId="77777777" w:rsidR="005A6358" w:rsidRDefault="00663CE2">
      <w:pPr>
        <w:numPr>
          <w:ilvl w:val="0"/>
          <w:numId w:val="1"/>
        </w:numPr>
        <w:spacing w:afterLines="50" w:after="156" w:line="360" w:lineRule="auto"/>
        <w:ind w:left="0" w:firstLineChars="200" w:firstLine="480"/>
        <w:rPr>
          <w:sz w:val="24"/>
        </w:rPr>
      </w:pPr>
      <w:r>
        <w:rPr>
          <w:rFonts w:hint="eastAsia"/>
          <w:sz w:val="24"/>
        </w:rPr>
        <w:t>公司清算结束后，清算组应当制作清算报告，报股东会或者人民法院确认，并报送公司登记机关，申请注销公司登记，公告公司终止。</w:t>
      </w:r>
    </w:p>
    <w:p w14:paraId="49EDF862" w14:textId="77777777" w:rsidR="005A6358" w:rsidRDefault="00663CE2">
      <w:pPr>
        <w:numPr>
          <w:ilvl w:val="0"/>
          <w:numId w:val="1"/>
        </w:numPr>
        <w:spacing w:afterLines="50" w:after="156" w:line="360" w:lineRule="auto"/>
        <w:ind w:left="0" w:firstLineChars="200" w:firstLine="480"/>
        <w:rPr>
          <w:sz w:val="24"/>
        </w:rPr>
      </w:pPr>
      <w:r>
        <w:rPr>
          <w:rFonts w:hint="eastAsia"/>
          <w:sz w:val="24"/>
        </w:rPr>
        <w:t>清算组成员履行清算职责，负有忠实义务和勤勉义务。</w:t>
      </w:r>
    </w:p>
    <w:p w14:paraId="495EB0CD" w14:textId="77777777" w:rsidR="005A6358" w:rsidRDefault="00663CE2">
      <w:pPr>
        <w:spacing w:afterLines="50" w:after="156" w:line="360" w:lineRule="auto"/>
        <w:ind w:firstLineChars="200" w:firstLine="480"/>
        <w:rPr>
          <w:sz w:val="24"/>
        </w:rPr>
      </w:pPr>
      <w:r>
        <w:rPr>
          <w:rFonts w:hint="eastAsia"/>
          <w:sz w:val="24"/>
        </w:rPr>
        <w:lastRenderedPageBreak/>
        <w:t>清算组成员不得利用职权收受贿赂或者其他非法收入，不得侵占公司财产。</w:t>
      </w:r>
    </w:p>
    <w:p w14:paraId="50B18336" w14:textId="7636BDA3" w:rsidR="005A6358" w:rsidRDefault="00663CE2">
      <w:pPr>
        <w:spacing w:afterLines="50" w:after="156" w:line="360" w:lineRule="auto"/>
        <w:ind w:firstLineChars="200" w:firstLine="480"/>
        <w:rPr>
          <w:sz w:val="24"/>
        </w:rPr>
      </w:pPr>
      <w:r>
        <w:rPr>
          <w:rFonts w:hint="eastAsia"/>
          <w:sz w:val="24"/>
        </w:rPr>
        <w:t>清算组成员</w:t>
      </w:r>
      <w:proofErr w:type="gramStart"/>
      <w:r>
        <w:rPr>
          <w:rFonts w:hint="eastAsia"/>
          <w:sz w:val="24"/>
        </w:rPr>
        <w:t>怠</w:t>
      </w:r>
      <w:proofErr w:type="gramEnd"/>
      <w:r>
        <w:rPr>
          <w:rFonts w:hint="eastAsia"/>
          <w:sz w:val="24"/>
        </w:rPr>
        <w:t>于履行清算职责，给公司造成损失的，应当承担赔偿责任；因故意或者重大过失给债权人造成损失的，应当承担赔偿责任。</w:t>
      </w:r>
    </w:p>
    <w:p w14:paraId="4503872F" w14:textId="77777777" w:rsidR="005A6358" w:rsidRDefault="00663CE2">
      <w:pPr>
        <w:numPr>
          <w:ilvl w:val="0"/>
          <w:numId w:val="1"/>
        </w:numPr>
        <w:spacing w:afterLines="50" w:after="156" w:line="360" w:lineRule="auto"/>
        <w:ind w:left="0" w:firstLineChars="200" w:firstLine="480"/>
        <w:rPr>
          <w:sz w:val="24"/>
        </w:rPr>
      </w:pPr>
      <w:r>
        <w:rPr>
          <w:rFonts w:hint="eastAsia"/>
          <w:sz w:val="24"/>
        </w:rPr>
        <w:t>公司被依法宣告破产的，依照有关企业破产的法律实施破产清算。</w:t>
      </w:r>
    </w:p>
    <w:p w14:paraId="3365E460" w14:textId="77777777" w:rsidR="005A6358" w:rsidRDefault="005A6358">
      <w:pPr>
        <w:spacing w:afterLines="50" w:after="156" w:line="360" w:lineRule="auto"/>
        <w:ind w:left="480"/>
        <w:rPr>
          <w:sz w:val="24"/>
        </w:rPr>
      </w:pPr>
    </w:p>
    <w:p w14:paraId="66F70998" w14:textId="2D160316" w:rsidR="005A6358" w:rsidRDefault="00663CE2">
      <w:pPr>
        <w:pStyle w:val="1"/>
        <w:spacing w:before="0" w:afterLines="50" w:after="156" w:line="360" w:lineRule="auto"/>
        <w:jc w:val="center"/>
        <w:rPr>
          <w:rFonts w:ascii="Arial Narrow" w:eastAsia="黑体" w:hAnsi="Arial Narrow"/>
          <w:sz w:val="28"/>
          <w:szCs w:val="28"/>
        </w:rPr>
      </w:pPr>
      <w:bookmarkStart w:id="29" w:name="_Toc207200644"/>
      <w:r>
        <w:rPr>
          <w:rFonts w:ascii="Arial Narrow" w:eastAsia="黑体" w:hAnsi="Arial Narrow" w:hint="eastAsia"/>
          <w:sz w:val="28"/>
          <w:szCs w:val="28"/>
        </w:rPr>
        <w:t>第十章</w:t>
      </w:r>
      <w:r>
        <w:rPr>
          <w:rFonts w:ascii="Arial Narrow" w:eastAsia="黑体" w:hAnsi="Arial Narrow" w:hint="eastAsia"/>
          <w:sz w:val="28"/>
          <w:szCs w:val="28"/>
        </w:rPr>
        <w:t xml:space="preserve"> </w:t>
      </w:r>
      <w:r>
        <w:rPr>
          <w:rFonts w:ascii="Arial Narrow" w:eastAsia="黑体" w:hAnsi="Arial Narrow"/>
          <w:sz w:val="28"/>
          <w:szCs w:val="28"/>
        </w:rPr>
        <w:t>修改章程</w:t>
      </w:r>
      <w:bookmarkEnd w:id="29"/>
    </w:p>
    <w:p w14:paraId="2E37FA71" w14:textId="2C45C3C1" w:rsidR="005A6358" w:rsidRDefault="00663CE2">
      <w:pPr>
        <w:numPr>
          <w:ilvl w:val="0"/>
          <w:numId w:val="1"/>
        </w:numPr>
        <w:spacing w:afterLines="50" w:after="156" w:line="360" w:lineRule="auto"/>
        <w:rPr>
          <w:rFonts w:ascii="Arial Narrow" w:hAnsi="Arial Narrow"/>
          <w:sz w:val="24"/>
        </w:rPr>
      </w:pPr>
      <w:r>
        <w:rPr>
          <w:rFonts w:ascii="Arial Narrow" w:hAnsi="Arial Narrow" w:hint="eastAsia"/>
          <w:sz w:val="24"/>
        </w:rPr>
        <w:t xml:space="preserve"> </w:t>
      </w:r>
      <w:r>
        <w:rPr>
          <w:rFonts w:ascii="Arial Narrow" w:hAnsi="Arial Narrow" w:hint="eastAsia"/>
          <w:sz w:val="24"/>
        </w:rPr>
        <w:t>有下列情形之一的，公司将修改本章程：</w:t>
      </w:r>
    </w:p>
    <w:p w14:paraId="348F7BF2"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rPr>
        <w:t>（一）《公司法》或有关法律、行政法规修改后，本章程规定的事项与修改后的法律、行政法规的规定相抵触；</w:t>
      </w:r>
    </w:p>
    <w:p w14:paraId="7F92C3E8"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rPr>
        <w:t>（二）公司的情况发生变化，与本章程记载的事项不一致；</w:t>
      </w:r>
    </w:p>
    <w:p w14:paraId="3C72A90C" w14:textId="77777777" w:rsidR="005A6358" w:rsidRDefault="00663CE2">
      <w:pPr>
        <w:spacing w:afterLines="50" w:after="156" w:line="360" w:lineRule="auto"/>
        <w:ind w:firstLine="480"/>
        <w:rPr>
          <w:rFonts w:ascii="Arial Narrow" w:hAnsi="Arial Narrow"/>
          <w:sz w:val="24"/>
          <w:szCs w:val="30"/>
        </w:rPr>
      </w:pPr>
      <w:r>
        <w:rPr>
          <w:rFonts w:ascii="Arial Narrow" w:hAnsi="Arial Narrow" w:hint="eastAsia"/>
          <w:sz w:val="24"/>
        </w:rPr>
        <w:t>（三）股东会决定修改本章程。</w:t>
      </w:r>
    </w:p>
    <w:p w14:paraId="15CBFE50" w14:textId="20339020" w:rsidR="005A6358" w:rsidRDefault="007C237A">
      <w:pPr>
        <w:numPr>
          <w:ilvl w:val="0"/>
          <w:numId w:val="1"/>
        </w:numPr>
        <w:spacing w:afterLines="50" w:after="156" w:line="360" w:lineRule="auto"/>
        <w:ind w:left="0" w:firstLineChars="200" w:firstLine="480"/>
        <w:rPr>
          <w:rFonts w:ascii="Arial Narrow" w:hAnsi="Arial Narrow"/>
          <w:sz w:val="24"/>
          <w:szCs w:val="30"/>
        </w:rPr>
      </w:pPr>
      <w:r>
        <w:rPr>
          <w:rFonts w:ascii="Arial Narrow" w:hAnsi="Arial Narrow" w:hint="eastAsia"/>
          <w:sz w:val="24"/>
          <w:szCs w:val="30"/>
        </w:rPr>
        <w:t xml:space="preserve"> </w:t>
      </w:r>
      <w:r w:rsidR="00663CE2">
        <w:rPr>
          <w:rFonts w:ascii="Arial Narrow" w:hAnsi="Arial Narrow" w:hint="eastAsia"/>
          <w:sz w:val="24"/>
          <w:szCs w:val="30"/>
        </w:rPr>
        <w:t>股东会决议通过的章程修改事项应经主管机关审批的，须报主管机关批准；涉及公司登记事项的，依法办理变更登记。</w:t>
      </w:r>
    </w:p>
    <w:p w14:paraId="4DE80B71" w14:textId="6C73AD6E" w:rsidR="005A6358" w:rsidRDefault="007C237A">
      <w:pPr>
        <w:numPr>
          <w:ilvl w:val="0"/>
          <w:numId w:val="1"/>
        </w:numPr>
        <w:spacing w:afterLines="50" w:after="156" w:line="360" w:lineRule="auto"/>
        <w:ind w:left="0" w:firstLineChars="200" w:firstLine="480"/>
        <w:rPr>
          <w:rFonts w:ascii="Arial Narrow" w:hAnsi="Arial Narrow"/>
          <w:sz w:val="24"/>
        </w:rPr>
      </w:pPr>
      <w:r>
        <w:rPr>
          <w:rFonts w:ascii="Arial Narrow" w:hAnsi="Arial Narrow"/>
          <w:sz w:val="24"/>
        </w:rPr>
        <w:t xml:space="preserve"> </w:t>
      </w:r>
      <w:r w:rsidR="00663CE2">
        <w:rPr>
          <w:rFonts w:ascii="Arial Narrow" w:hAnsi="Arial Narrow" w:hint="eastAsia"/>
          <w:sz w:val="24"/>
        </w:rPr>
        <w:t>董事会依照股东会修改章程的决议和有关主管机关的审批意见修改本章程。</w:t>
      </w:r>
    </w:p>
    <w:p w14:paraId="5A0BD9B9" w14:textId="57EFC6BF" w:rsidR="005A6358" w:rsidRDefault="007C237A">
      <w:pPr>
        <w:numPr>
          <w:ilvl w:val="0"/>
          <w:numId w:val="1"/>
        </w:numPr>
        <w:spacing w:afterLines="50" w:after="156" w:line="360" w:lineRule="auto"/>
        <w:ind w:left="0" w:firstLineChars="200" w:firstLine="480"/>
        <w:rPr>
          <w:rStyle w:val="da"/>
          <w:rFonts w:ascii="Arial Narrow" w:hAnsi="Arial Narrow"/>
          <w:sz w:val="24"/>
        </w:rPr>
      </w:pPr>
      <w:r>
        <w:rPr>
          <w:rStyle w:val="da"/>
          <w:sz w:val="24"/>
        </w:rPr>
        <w:t xml:space="preserve"> </w:t>
      </w:r>
      <w:r w:rsidR="00663CE2">
        <w:rPr>
          <w:rStyle w:val="da"/>
          <w:sz w:val="24"/>
        </w:rPr>
        <w:t>章程修改事项属于法律、法规要求披露的，按规定予以公告</w:t>
      </w:r>
      <w:r w:rsidR="00663CE2">
        <w:rPr>
          <w:rStyle w:val="da"/>
          <w:rFonts w:hint="eastAsia"/>
          <w:sz w:val="24"/>
        </w:rPr>
        <w:t>。</w:t>
      </w:r>
    </w:p>
    <w:p w14:paraId="13AC68B9" w14:textId="77777777" w:rsidR="005A6358" w:rsidRDefault="005A6358">
      <w:pPr>
        <w:spacing w:afterLines="50" w:after="156" w:line="360" w:lineRule="auto"/>
        <w:ind w:left="480"/>
        <w:rPr>
          <w:rFonts w:ascii="Arial Narrow" w:hAnsi="Arial Narrow"/>
          <w:sz w:val="24"/>
        </w:rPr>
      </w:pPr>
    </w:p>
    <w:p w14:paraId="583A44DE" w14:textId="697C3ACC" w:rsidR="005A6358" w:rsidRDefault="00663CE2">
      <w:pPr>
        <w:pStyle w:val="1"/>
        <w:spacing w:before="0" w:afterLines="50" w:after="156" w:line="360" w:lineRule="auto"/>
        <w:jc w:val="center"/>
        <w:rPr>
          <w:rFonts w:ascii="黑体" w:eastAsia="黑体" w:hAnsi="黑体"/>
          <w:sz w:val="28"/>
          <w:szCs w:val="28"/>
        </w:rPr>
      </w:pPr>
      <w:bookmarkStart w:id="30" w:name="_Toc207200645"/>
      <w:r>
        <w:rPr>
          <w:rFonts w:ascii="黑体" w:eastAsia="黑体" w:hAnsi="黑体" w:hint="eastAsia"/>
          <w:sz w:val="28"/>
          <w:szCs w:val="28"/>
        </w:rPr>
        <w:t>第十一章 附</w:t>
      </w:r>
      <w:r>
        <w:rPr>
          <w:rFonts w:ascii="黑体" w:eastAsia="黑体" w:hAnsi="黑体"/>
          <w:sz w:val="28"/>
          <w:szCs w:val="28"/>
        </w:rPr>
        <w:t>则</w:t>
      </w:r>
      <w:bookmarkEnd w:id="30"/>
    </w:p>
    <w:p w14:paraId="4E70D350" w14:textId="7B4ADBCD" w:rsidR="005A6358" w:rsidRDefault="007C237A">
      <w:pPr>
        <w:numPr>
          <w:ilvl w:val="0"/>
          <w:numId w:val="1"/>
        </w:numPr>
        <w:spacing w:afterLines="50" w:after="156" w:line="360" w:lineRule="auto"/>
        <w:rPr>
          <w:rFonts w:ascii="Arial Narrow" w:hAnsi="Arial Narrow"/>
          <w:sz w:val="24"/>
          <w:szCs w:val="30"/>
        </w:rPr>
      </w:pPr>
      <w:r>
        <w:rPr>
          <w:rFonts w:ascii="Arial Narrow" w:hAnsi="Arial Narrow" w:hint="eastAsia"/>
          <w:sz w:val="24"/>
          <w:szCs w:val="30"/>
        </w:rPr>
        <w:t xml:space="preserve"> </w:t>
      </w:r>
      <w:r w:rsidR="00663CE2">
        <w:rPr>
          <w:rFonts w:ascii="Arial Narrow" w:hAnsi="Arial Narrow" w:hint="eastAsia"/>
          <w:sz w:val="24"/>
          <w:szCs w:val="30"/>
        </w:rPr>
        <w:t>释义</w:t>
      </w:r>
    </w:p>
    <w:p w14:paraId="596775A8"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（一）控股股东，是指其持有的股份占公司股本总额</w:t>
      </w:r>
      <w:r>
        <w:rPr>
          <w:sz w:val="24"/>
          <w:szCs w:val="30"/>
        </w:rPr>
        <w:t>50%</w:t>
      </w:r>
      <w:r>
        <w:rPr>
          <w:rFonts w:ascii="Arial Narrow" w:hAnsi="Arial Narrow" w:hint="eastAsia"/>
          <w:sz w:val="24"/>
          <w:szCs w:val="30"/>
        </w:rPr>
        <w:t>以上的股东；持有</w:t>
      </w:r>
      <w:r>
        <w:rPr>
          <w:rFonts w:ascii="Arial Narrow" w:hAnsi="Arial Narrow" w:hint="eastAsia"/>
          <w:sz w:val="24"/>
          <w:szCs w:val="30"/>
        </w:rPr>
        <w:lastRenderedPageBreak/>
        <w:t>股份的比例虽然不足</w:t>
      </w:r>
      <w:r>
        <w:rPr>
          <w:sz w:val="24"/>
          <w:szCs w:val="30"/>
        </w:rPr>
        <w:t>50%</w:t>
      </w:r>
      <w:r>
        <w:rPr>
          <w:rFonts w:ascii="Arial Narrow" w:hAnsi="Arial Narrow" w:hint="eastAsia"/>
          <w:sz w:val="24"/>
          <w:szCs w:val="30"/>
        </w:rPr>
        <w:t>，但依其持有的股份所享有的表决权已足以对股东会的决议产生重大影响的股东。</w:t>
      </w:r>
    </w:p>
    <w:p w14:paraId="7119A6D0"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（二）实际控制人，是指虽不是公司的股东，但通过投资关系、协议或者其他安排，能够实际支配公司行为的人。</w:t>
      </w:r>
    </w:p>
    <w:p w14:paraId="00217247" w14:textId="77777777" w:rsidR="005A6358" w:rsidRDefault="00663CE2">
      <w:pPr>
        <w:spacing w:afterLines="50" w:after="156" w:line="360" w:lineRule="auto"/>
        <w:ind w:firstLine="480"/>
        <w:rPr>
          <w:rFonts w:ascii="Arial Narrow" w:hAnsi="Arial Narrow"/>
          <w:sz w:val="24"/>
        </w:rPr>
      </w:pPr>
      <w:r>
        <w:rPr>
          <w:rFonts w:ascii="Arial Narrow" w:hAnsi="Arial Narrow" w:hint="eastAsia"/>
          <w:sz w:val="24"/>
          <w:szCs w:val="30"/>
        </w:rPr>
        <w:t>（三）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1E29B2E3" w14:textId="5D753553" w:rsidR="005A6358" w:rsidRDefault="007C237A">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 xml:space="preserve"> </w:t>
      </w:r>
      <w:r w:rsidR="00663CE2">
        <w:rPr>
          <w:rFonts w:ascii="Arial Narrow" w:hAnsi="Arial Narrow" w:hint="eastAsia"/>
          <w:sz w:val="24"/>
        </w:rPr>
        <w:t>董事会可依照本章程的规定，制订章程细则。章程细则不得与本章程的规定相抵触。</w:t>
      </w:r>
    </w:p>
    <w:p w14:paraId="40C05E92" w14:textId="7F908F8D" w:rsidR="005A6358" w:rsidRDefault="007C237A">
      <w:pPr>
        <w:numPr>
          <w:ilvl w:val="0"/>
          <w:numId w:val="1"/>
        </w:numPr>
        <w:spacing w:afterLines="50" w:after="156" w:line="360" w:lineRule="auto"/>
        <w:ind w:left="0" w:firstLineChars="200" w:firstLine="480"/>
        <w:rPr>
          <w:rStyle w:val="da"/>
          <w:rFonts w:ascii="Arial Narrow" w:hAnsi="Arial Narrow"/>
          <w:sz w:val="24"/>
          <w:szCs w:val="30"/>
        </w:rPr>
      </w:pPr>
      <w:r>
        <w:rPr>
          <w:rFonts w:ascii="Arial Narrow" w:hAnsi="Arial Narrow" w:hint="eastAsia"/>
          <w:sz w:val="24"/>
        </w:rPr>
        <w:t xml:space="preserve"> </w:t>
      </w:r>
      <w:r w:rsidR="00663CE2">
        <w:rPr>
          <w:rFonts w:ascii="Arial Narrow" w:hAnsi="Arial Narrow" w:hint="eastAsia"/>
          <w:sz w:val="24"/>
        </w:rPr>
        <w:t>本章程以中文书写，其他任何语种或不同版本的章程与本章程有歧义时，以在扬州市数据局最近一次核准登记后的章程为准。</w:t>
      </w:r>
    </w:p>
    <w:p w14:paraId="2EF8E06E" w14:textId="665DF69A" w:rsidR="005A6358" w:rsidRDefault="007C237A">
      <w:pPr>
        <w:numPr>
          <w:ilvl w:val="0"/>
          <w:numId w:val="1"/>
        </w:numPr>
        <w:spacing w:afterLines="50" w:after="156" w:line="360" w:lineRule="auto"/>
        <w:ind w:left="0" w:firstLineChars="200" w:firstLine="480"/>
        <w:rPr>
          <w:rFonts w:ascii="Arial Narrow" w:hAnsi="Arial Narrow"/>
          <w:sz w:val="24"/>
          <w:szCs w:val="30"/>
        </w:rPr>
      </w:pPr>
      <w:r>
        <w:rPr>
          <w:rFonts w:ascii="Arial Narrow" w:hAnsi="Arial Narrow"/>
          <w:sz w:val="24"/>
          <w:szCs w:val="30"/>
        </w:rPr>
        <w:t xml:space="preserve"> </w:t>
      </w:r>
      <w:r w:rsidR="00663CE2">
        <w:rPr>
          <w:rFonts w:ascii="Arial Narrow" w:hAnsi="Arial Narrow" w:hint="eastAsia"/>
          <w:sz w:val="24"/>
          <w:szCs w:val="30"/>
        </w:rPr>
        <w:t>本章程所称“以上”、“以内”、“以下”，都含本数；“不满”、“以外”、“低于”、“多于”不含本数。</w:t>
      </w:r>
    </w:p>
    <w:p w14:paraId="1CC6AA30" w14:textId="4EBD2A4A" w:rsidR="005A6358" w:rsidRDefault="007C237A">
      <w:pPr>
        <w:numPr>
          <w:ilvl w:val="0"/>
          <w:numId w:val="1"/>
        </w:numPr>
        <w:spacing w:afterLines="50" w:after="156" w:line="360" w:lineRule="auto"/>
        <w:ind w:left="0" w:firstLineChars="200" w:firstLine="480"/>
        <w:rPr>
          <w:rFonts w:ascii="Arial Narrow" w:hAnsi="Arial Narrow"/>
          <w:sz w:val="24"/>
        </w:rPr>
      </w:pPr>
      <w:r>
        <w:rPr>
          <w:rFonts w:ascii="Arial Narrow" w:hAnsi="Arial Narrow"/>
          <w:sz w:val="24"/>
          <w:szCs w:val="30"/>
        </w:rPr>
        <w:t xml:space="preserve"> </w:t>
      </w:r>
      <w:r w:rsidR="00663CE2">
        <w:rPr>
          <w:rFonts w:ascii="Arial Narrow" w:hAnsi="Arial Narrow" w:hint="eastAsia"/>
          <w:sz w:val="24"/>
          <w:szCs w:val="30"/>
        </w:rPr>
        <w:t>本章程由公司董事会负责解释。</w:t>
      </w:r>
    </w:p>
    <w:p w14:paraId="0C7BBF32" w14:textId="0CBD5B0D" w:rsidR="005A6358" w:rsidRDefault="007C237A">
      <w:pPr>
        <w:numPr>
          <w:ilvl w:val="0"/>
          <w:numId w:val="1"/>
        </w:numPr>
        <w:spacing w:afterLines="50" w:after="156" w:line="360" w:lineRule="auto"/>
        <w:ind w:left="0" w:firstLineChars="200" w:firstLine="480"/>
        <w:rPr>
          <w:rFonts w:ascii="Arial Narrow" w:hAnsi="Arial Narrow"/>
          <w:sz w:val="24"/>
        </w:rPr>
      </w:pPr>
      <w:r>
        <w:rPr>
          <w:rFonts w:ascii="Arial Narrow" w:hAnsi="Arial Narrow"/>
          <w:sz w:val="24"/>
        </w:rPr>
        <w:t xml:space="preserve"> </w:t>
      </w:r>
      <w:r w:rsidR="00663CE2">
        <w:rPr>
          <w:rFonts w:ascii="Arial Narrow" w:hAnsi="Arial Narrow" w:hint="eastAsia"/>
          <w:sz w:val="24"/>
        </w:rPr>
        <w:t>股东会</w:t>
      </w:r>
      <w:r w:rsidR="00663CE2">
        <w:rPr>
          <w:rStyle w:val="da"/>
          <w:sz w:val="24"/>
        </w:rPr>
        <w:t>议事规则</w:t>
      </w:r>
      <w:r w:rsidR="00663CE2">
        <w:rPr>
          <w:rStyle w:val="da"/>
          <w:rFonts w:hint="eastAsia"/>
          <w:sz w:val="24"/>
        </w:rPr>
        <w:t>和</w:t>
      </w:r>
      <w:r w:rsidR="00663CE2">
        <w:rPr>
          <w:rStyle w:val="da"/>
          <w:sz w:val="24"/>
        </w:rPr>
        <w:t>董事会议事</w:t>
      </w:r>
      <w:proofErr w:type="gramStart"/>
      <w:r w:rsidR="00663CE2">
        <w:rPr>
          <w:rStyle w:val="da"/>
          <w:sz w:val="24"/>
        </w:rPr>
        <w:t>规则经</w:t>
      </w:r>
      <w:proofErr w:type="gramEnd"/>
      <w:r w:rsidR="00663CE2">
        <w:rPr>
          <w:rStyle w:val="da"/>
          <w:rFonts w:hint="eastAsia"/>
          <w:sz w:val="24"/>
        </w:rPr>
        <w:t>股东会</w:t>
      </w:r>
      <w:r w:rsidR="00663CE2">
        <w:rPr>
          <w:rStyle w:val="da"/>
          <w:sz w:val="24"/>
        </w:rPr>
        <w:t>审议通过，作为本章程的附件</w:t>
      </w:r>
      <w:r w:rsidR="00663CE2">
        <w:rPr>
          <w:rStyle w:val="da"/>
          <w:rFonts w:hint="eastAsia"/>
          <w:sz w:val="24"/>
        </w:rPr>
        <w:t>。</w:t>
      </w:r>
    </w:p>
    <w:p w14:paraId="026286C8" w14:textId="77777777" w:rsidR="005A6358" w:rsidRDefault="00663CE2">
      <w:pPr>
        <w:numPr>
          <w:ilvl w:val="0"/>
          <w:numId w:val="1"/>
        </w:numPr>
        <w:spacing w:afterLines="50" w:after="156" w:line="360" w:lineRule="auto"/>
        <w:ind w:left="0" w:firstLineChars="200" w:firstLine="480"/>
        <w:rPr>
          <w:rFonts w:ascii="Arial Narrow" w:hAnsi="Arial Narrow"/>
          <w:sz w:val="24"/>
        </w:rPr>
      </w:pPr>
      <w:r>
        <w:rPr>
          <w:rFonts w:hAnsi="宋体" w:cs="宋体" w:hint="eastAsia"/>
          <w:sz w:val="24"/>
        </w:rPr>
        <w:t>本章程经公司股东会审议通过之日起生效施行，修改亦同。</w:t>
      </w:r>
    </w:p>
    <w:sectPr w:rsidR="005A6358">
      <w:headerReference w:type="default" r:id="rId8"/>
      <w:footerReference w:type="even" r:id="rId9"/>
      <w:footerReference w:type="default" r:id="rId10"/>
      <w:pgSz w:w="11906" w:h="16838"/>
      <w:pgMar w:top="1440" w:right="1800" w:bottom="1440" w:left="1800" w:header="851" w:footer="992" w:gutter="0"/>
      <w:pgNumType w:start="0"/>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FB478F" w16cid:durableId="0CFB478F"/>
  <w16cid:commentId w16cid:paraId="7449B1CF" w16cid:durableId="7449B1CF"/>
  <w16cid:commentId w16cid:paraId="42EBD7B8" w16cid:durableId="42EBD7B8"/>
  <w16cid:commentId w16cid:paraId="6E7B2310" w16cid:durableId="6E7B2310"/>
  <w16cid:commentId w16cid:paraId="2F615486" w16cid:durableId="2F615486"/>
  <w16cid:commentId w16cid:paraId="5AD90006" w16cid:durableId="5AD90006"/>
  <w16cid:commentId w16cid:paraId="4A5E1628" w16cid:durableId="4A5E1628"/>
  <w16cid:commentId w16cid:paraId="77555623" w16cid:durableId="77555623"/>
  <w16cid:commentId w16cid:paraId="102C3BC7" w16cid:durableId="102C3BC7"/>
  <w16cid:commentId w16cid:paraId="42F74D72" w16cid:durableId="42F74D72"/>
  <w16cid:commentId w16cid:paraId="214FD1CC" w16cid:durableId="214FD1CC"/>
  <w16cid:commentId w16cid:paraId="54F7B292" w16cid:durableId="54F7B292"/>
  <w16cid:commentId w16cid:paraId="4B44F63A" w16cid:durableId="4B44F63A"/>
  <w16cid:commentId w16cid:paraId="1717DB75" w16cid:durableId="1717DB75"/>
  <w16cid:commentId w16cid:paraId="66852E48" w16cid:durableId="66852E48"/>
  <w16cid:commentId w16cid:paraId="27B0E253" w16cid:durableId="27B0E253"/>
  <w16cid:commentId w16cid:paraId="0555DE09" w16cid:durableId="0555DE09"/>
  <w16cid:commentId w16cid:paraId="5DE2746F" w16cid:durableId="5DE2746F"/>
  <w16cid:commentId w16cid:paraId="31009785" w16cid:durableId="31009785"/>
  <w16cid:commentId w16cid:paraId="6D3D167D" w16cid:durableId="6D3D167D"/>
  <w16cid:commentId w16cid:paraId="69142E5E" w16cid:durableId="69142E5E"/>
  <w16cid:commentId w16cid:paraId="675F6B81" w16cid:durableId="675F6B81"/>
  <w16cid:commentId w16cid:paraId="3A2C7C81" w16cid:durableId="3A2C7C8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A4767" w14:textId="77777777" w:rsidR="0057334C" w:rsidRDefault="0057334C">
      <w:r>
        <w:separator/>
      </w:r>
    </w:p>
  </w:endnote>
  <w:endnote w:type="continuationSeparator" w:id="0">
    <w:p w14:paraId="03312CA6" w14:textId="77777777" w:rsidR="0057334C" w:rsidRDefault="0057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Regular">
    <w:altName w:val="Times New Roman"/>
    <w:charset w:val="00"/>
    <w:family w:val="auto"/>
    <w:pitch w:val="default"/>
    <w:sig w:usb0="00000000" w:usb1="00007843" w:usb2="00000001" w:usb3="00000000" w:csb0="400001BF" w:csb1="DFF7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07F7E" w14:textId="77777777" w:rsidR="00B26845" w:rsidRDefault="00B26845">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027F996" w14:textId="77777777" w:rsidR="00B26845" w:rsidRDefault="00B2684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9CE9D" w14:textId="568A4B39" w:rsidR="00B26845" w:rsidRDefault="00B26845">
    <w:pPr>
      <w:pStyle w:val="a8"/>
      <w:framePr w:wrap="around" w:vAnchor="text" w:hAnchor="margin" w:xAlign="center" w:y="1"/>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B64AE">
      <w:rPr>
        <w:noProof/>
        <w:kern w:val="0"/>
        <w:szCs w:val="21"/>
      </w:rPr>
      <w:t>50</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D1DCD" w14:textId="77777777" w:rsidR="0057334C" w:rsidRDefault="0057334C">
      <w:r>
        <w:separator/>
      </w:r>
    </w:p>
  </w:footnote>
  <w:footnote w:type="continuationSeparator" w:id="0">
    <w:p w14:paraId="0EEB9BAB" w14:textId="77777777" w:rsidR="0057334C" w:rsidRDefault="005733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608FF" w14:textId="77777777" w:rsidR="00B26845" w:rsidRDefault="00B26845">
    <w:pPr>
      <w:pStyle w:val="a9"/>
      <w:jc w:val="left"/>
      <w:rPr>
        <w:rFonts w:ascii="宋体" w:hAnsi="宋体"/>
      </w:rPr>
    </w:pPr>
    <w:r>
      <w:rPr>
        <w:rFonts w:ascii="宋体" w:hAnsi="宋体" w:hint="eastAsia"/>
      </w:rPr>
      <w:t>倍加</w:t>
    </w:r>
    <w:proofErr w:type="gramStart"/>
    <w:r>
      <w:rPr>
        <w:rFonts w:ascii="宋体" w:hAnsi="宋体" w:hint="eastAsia"/>
      </w:rPr>
      <w:t>洁集团</w:t>
    </w:r>
    <w:proofErr w:type="gramEnd"/>
    <w:r>
      <w:rPr>
        <w:rFonts w:ascii="宋体" w:hAnsi="宋体" w:hint="eastAsia"/>
      </w:rPr>
      <w:t>股份有限公司                                                                  章程</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B3CA1"/>
    <w:multiLevelType w:val="multilevel"/>
    <w:tmpl w:val="43FB3CA1"/>
    <w:lvl w:ilvl="0">
      <w:start w:val="5"/>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70AE15BB"/>
    <w:multiLevelType w:val="multilevel"/>
    <w:tmpl w:val="70AE15BB"/>
    <w:lvl w:ilvl="0">
      <w:start w:val="1"/>
      <w:numFmt w:val="chineseCountingThousand"/>
      <w:lvlText w:val="（%1）"/>
      <w:lvlJc w:val="left"/>
      <w:pPr>
        <w:tabs>
          <w:tab w:val="left" w:pos="1800"/>
        </w:tabs>
        <w:ind w:left="1800" w:hanging="4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15:restartNumberingAfterBreak="0">
    <w:nsid w:val="7F7D30E8"/>
    <w:multiLevelType w:val="multilevel"/>
    <w:tmpl w:val="7F7D30E8"/>
    <w:lvl w:ilvl="0">
      <w:start w:val="1"/>
      <w:numFmt w:val="chineseCountingThousand"/>
      <w:lvlText w:val="第%1条"/>
      <w:lvlJc w:val="left"/>
      <w:pPr>
        <w:tabs>
          <w:tab w:val="left" w:pos="1935"/>
        </w:tabs>
        <w:ind w:left="1935" w:hanging="1455"/>
      </w:pPr>
      <w:rPr>
        <w:rFonts w:ascii="黑体" w:eastAsia="黑体" w:hAnsi="宋体" w:hint="eastAsia"/>
        <w:b/>
        <w:sz w:val="28"/>
        <w:szCs w:val="28"/>
        <w:lang w:val="en-US"/>
      </w:rPr>
    </w:lvl>
    <w:lvl w:ilvl="1">
      <w:start w:val="1"/>
      <w:numFmt w:val="japaneseCounting"/>
      <w:lvlText w:val="（%2）"/>
      <w:lvlJc w:val="left"/>
      <w:pPr>
        <w:ind w:left="1620" w:hanging="72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AA"/>
    <w:rsid w:val="8B6F5EBC"/>
    <w:rsid w:val="8BEF0501"/>
    <w:rsid w:val="8FBBCDF1"/>
    <w:rsid w:val="9D963357"/>
    <w:rsid w:val="9DCD786E"/>
    <w:rsid w:val="ADEF4A0D"/>
    <w:rsid w:val="AFFA023B"/>
    <w:rsid w:val="B3FD9035"/>
    <w:rsid w:val="B7C59360"/>
    <w:rsid w:val="B7DBACD8"/>
    <w:rsid w:val="B8F8C6F3"/>
    <w:rsid w:val="BBF40FED"/>
    <w:rsid w:val="BFE6F239"/>
    <w:rsid w:val="BFFF0756"/>
    <w:rsid w:val="C7EEAE5D"/>
    <w:rsid w:val="CF922FE6"/>
    <w:rsid w:val="D2CDD49E"/>
    <w:rsid w:val="DBBB01CF"/>
    <w:rsid w:val="DBFF0FA2"/>
    <w:rsid w:val="DDD09AB8"/>
    <w:rsid w:val="DDF51C3F"/>
    <w:rsid w:val="DEDFB211"/>
    <w:rsid w:val="DF749994"/>
    <w:rsid w:val="DFBFE20D"/>
    <w:rsid w:val="E3E5F619"/>
    <w:rsid w:val="E4F3BED6"/>
    <w:rsid w:val="E6EF2342"/>
    <w:rsid w:val="E779734D"/>
    <w:rsid w:val="E7EF06F4"/>
    <w:rsid w:val="EAE630A0"/>
    <w:rsid w:val="EBFF9C14"/>
    <w:rsid w:val="EDB93209"/>
    <w:rsid w:val="EEC93B63"/>
    <w:rsid w:val="EF7B5EA0"/>
    <w:rsid w:val="EFA977CF"/>
    <w:rsid w:val="F33ABCCF"/>
    <w:rsid w:val="F3CEBB58"/>
    <w:rsid w:val="F43A61CD"/>
    <w:rsid w:val="F62F9E7F"/>
    <w:rsid w:val="F67BA5B4"/>
    <w:rsid w:val="F775DCB1"/>
    <w:rsid w:val="F79DC0E1"/>
    <w:rsid w:val="F7EE3A64"/>
    <w:rsid w:val="F8F422D8"/>
    <w:rsid w:val="F8FF069E"/>
    <w:rsid w:val="F957E856"/>
    <w:rsid w:val="FBB7F17B"/>
    <w:rsid w:val="FCBF5EC8"/>
    <w:rsid w:val="FCFE072C"/>
    <w:rsid w:val="FDD8C538"/>
    <w:rsid w:val="FDDFEF1A"/>
    <w:rsid w:val="FE76D662"/>
    <w:rsid w:val="FE7E2FF6"/>
    <w:rsid w:val="FE7F1DAD"/>
    <w:rsid w:val="FEEFC790"/>
    <w:rsid w:val="FF8F5F88"/>
    <w:rsid w:val="FF9DB245"/>
    <w:rsid w:val="FFBB99C7"/>
    <w:rsid w:val="FFF9E9F3"/>
    <w:rsid w:val="FFFA3455"/>
    <w:rsid w:val="FFFBAF7F"/>
    <w:rsid w:val="FFFD42ED"/>
    <w:rsid w:val="FFFFB1DE"/>
    <w:rsid w:val="00000FC7"/>
    <w:rsid w:val="0000465D"/>
    <w:rsid w:val="00004FD3"/>
    <w:rsid w:val="000050A4"/>
    <w:rsid w:val="00006381"/>
    <w:rsid w:val="00007A79"/>
    <w:rsid w:val="00012D14"/>
    <w:rsid w:val="0001315F"/>
    <w:rsid w:val="00013762"/>
    <w:rsid w:val="00016A90"/>
    <w:rsid w:val="000172AC"/>
    <w:rsid w:val="00017C66"/>
    <w:rsid w:val="00020E27"/>
    <w:rsid w:val="00021CFC"/>
    <w:rsid w:val="00022D56"/>
    <w:rsid w:val="00025D62"/>
    <w:rsid w:val="00025FE3"/>
    <w:rsid w:val="000270D7"/>
    <w:rsid w:val="00027321"/>
    <w:rsid w:val="00030DDF"/>
    <w:rsid w:val="000324DF"/>
    <w:rsid w:val="000345F7"/>
    <w:rsid w:val="00036D6E"/>
    <w:rsid w:val="00036FAD"/>
    <w:rsid w:val="0004247F"/>
    <w:rsid w:val="00042ACC"/>
    <w:rsid w:val="0004441F"/>
    <w:rsid w:val="00044D98"/>
    <w:rsid w:val="00044FA5"/>
    <w:rsid w:val="00045A2C"/>
    <w:rsid w:val="00046A5C"/>
    <w:rsid w:val="000470A7"/>
    <w:rsid w:val="000517D4"/>
    <w:rsid w:val="00051903"/>
    <w:rsid w:val="00053717"/>
    <w:rsid w:val="000573CB"/>
    <w:rsid w:val="000608AD"/>
    <w:rsid w:val="00060A9C"/>
    <w:rsid w:val="000618B5"/>
    <w:rsid w:val="0006219F"/>
    <w:rsid w:val="000645FA"/>
    <w:rsid w:val="0006609E"/>
    <w:rsid w:val="000663B7"/>
    <w:rsid w:val="00070728"/>
    <w:rsid w:val="00071A65"/>
    <w:rsid w:val="0007269B"/>
    <w:rsid w:val="00072830"/>
    <w:rsid w:val="00072994"/>
    <w:rsid w:val="00072B51"/>
    <w:rsid w:val="00077880"/>
    <w:rsid w:val="0008066E"/>
    <w:rsid w:val="0008244F"/>
    <w:rsid w:val="00082A19"/>
    <w:rsid w:val="0008416C"/>
    <w:rsid w:val="00084E1A"/>
    <w:rsid w:val="00085D55"/>
    <w:rsid w:val="000867D6"/>
    <w:rsid w:val="0008744C"/>
    <w:rsid w:val="00087F3D"/>
    <w:rsid w:val="00091475"/>
    <w:rsid w:val="000919A5"/>
    <w:rsid w:val="00093415"/>
    <w:rsid w:val="00093BF5"/>
    <w:rsid w:val="000955C4"/>
    <w:rsid w:val="00096C4C"/>
    <w:rsid w:val="00097EF7"/>
    <w:rsid w:val="000A07A7"/>
    <w:rsid w:val="000A265A"/>
    <w:rsid w:val="000A4520"/>
    <w:rsid w:val="000A5018"/>
    <w:rsid w:val="000B4990"/>
    <w:rsid w:val="000C3ABC"/>
    <w:rsid w:val="000C6B22"/>
    <w:rsid w:val="000D0295"/>
    <w:rsid w:val="000D044E"/>
    <w:rsid w:val="000D0FA1"/>
    <w:rsid w:val="000D2BAC"/>
    <w:rsid w:val="000D350F"/>
    <w:rsid w:val="000D456C"/>
    <w:rsid w:val="000D575D"/>
    <w:rsid w:val="000D5769"/>
    <w:rsid w:val="000D57FD"/>
    <w:rsid w:val="000D623B"/>
    <w:rsid w:val="000E0F2A"/>
    <w:rsid w:val="000E330B"/>
    <w:rsid w:val="000E489F"/>
    <w:rsid w:val="000E59F8"/>
    <w:rsid w:val="000E5DDC"/>
    <w:rsid w:val="000E628C"/>
    <w:rsid w:val="000F02E3"/>
    <w:rsid w:val="000F1900"/>
    <w:rsid w:val="000F2577"/>
    <w:rsid w:val="000F62AF"/>
    <w:rsid w:val="000F69C6"/>
    <w:rsid w:val="001005FA"/>
    <w:rsid w:val="0010369A"/>
    <w:rsid w:val="00103E78"/>
    <w:rsid w:val="00104570"/>
    <w:rsid w:val="00104B37"/>
    <w:rsid w:val="00106FB8"/>
    <w:rsid w:val="001103C5"/>
    <w:rsid w:val="001103FC"/>
    <w:rsid w:val="00110CE8"/>
    <w:rsid w:val="001115DC"/>
    <w:rsid w:val="00111BF0"/>
    <w:rsid w:val="00114C59"/>
    <w:rsid w:val="00115CD9"/>
    <w:rsid w:val="00116AB3"/>
    <w:rsid w:val="00117B0F"/>
    <w:rsid w:val="00124100"/>
    <w:rsid w:val="0012485F"/>
    <w:rsid w:val="001260D5"/>
    <w:rsid w:val="001273A8"/>
    <w:rsid w:val="00127B13"/>
    <w:rsid w:val="00127D80"/>
    <w:rsid w:val="00131E23"/>
    <w:rsid w:val="00133657"/>
    <w:rsid w:val="0013406A"/>
    <w:rsid w:val="00136051"/>
    <w:rsid w:val="00136A78"/>
    <w:rsid w:val="00140288"/>
    <w:rsid w:val="00140E29"/>
    <w:rsid w:val="001413FD"/>
    <w:rsid w:val="001448C1"/>
    <w:rsid w:val="00146C20"/>
    <w:rsid w:val="00155D0B"/>
    <w:rsid w:val="00155D7D"/>
    <w:rsid w:val="00155DE9"/>
    <w:rsid w:val="00156C63"/>
    <w:rsid w:val="00157FFB"/>
    <w:rsid w:val="0016018E"/>
    <w:rsid w:val="00160279"/>
    <w:rsid w:val="00162A16"/>
    <w:rsid w:val="001631D9"/>
    <w:rsid w:val="001641B4"/>
    <w:rsid w:val="00164928"/>
    <w:rsid w:val="00164C2C"/>
    <w:rsid w:val="00167343"/>
    <w:rsid w:val="001673D3"/>
    <w:rsid w:val="00167716"/>
    <w:rsid w:val="00174713"/>
    <w:rsid w:val="0017564B"/>
    <w:rsid w:val="00177921"/>
    <w:rsid w:val="001807F5"/>
    <w:rsid w:val="00182887"/>
    <w:rsid w:val="001831D4"/>
    <w:rsid w:val="00184C9F"/>
    <w:rsid w:val="00186F5C"/>
    <w:rsid w:val="001871F3"/>
    <w:rsid w:val="00190BA1"/>
    <w:rsid w:val="00190CDD"/>
    <w:rsid w:val="00191E4F"/>
    <w:rsid w:val="00192290"/>
    <w:rsid w:val="00192727"/>
    <w:rsid w:val="001929A8"/>
    <w:rsid w:val="00192FE4"/>
    <w:rsid w:val="00193061"/>
    <w:rsid w:val="00194B5E"/>
    <w:rsid w:val="00195FEC"/>
    <w:rsid w:val="001977F7"/>
    <w:rsid w:val="001A01EA"/>
    <w:rsid w:val="001A0CE1"/>
    <w:rsid w:val="001A2530"/>
    <w:rsid w:val="001A371D"/>
    <w:rsid w:val="001A4786"/>
    <w:rsid w:val="001A5B6A"/>
    <w:rsid w:val="001A5BF6"/>
    <w:rsid w:val="001B0AEB"/>
    <w:rsid w:val="001B100C"/>
    <w:rsid w:val="001B11DC"/>
    <w:rsid w:val="001B20B9"/>
    <w:rsid w:val="001B2AE2"/>
    <w:rsid w:val="001B4B99"/>
    <w:rsid w:val="001B5F17"/>
    <w:rsid w:val="001B6993"/>
    <w:rsid w:val="001C3BC3"/>
    <w:rsid w:val="001C46CD"/>
    <w:rsid w:val="001C5CD8"/>
    <w:rsid w:val="001C7683"/>
    <w:rsid w:val="001D07F2"/>
    <w:rsid w:val="001D084D"/>
    <w:rsid w:val="001D1ABD"/>
    <w:rsid w:val="001D4081"/>
    <w:rsid w:val="001D655D"/>
    <w:rsid w:val="001D656B"/>
    <w:rsid w:val="001E068C"/>
    <w:rsid w:val="001E6A06"/>
    <w:rsid w:val="001E7259"/>
    <w:rsid w:val="001F205B"/>
    <w:rsid w:val="001F37AF"/>
    <w:rsid w:val="001F45B8"/>
    <w:rsid w:val="001F562B"/>
    <w:rsid w:val="001F7154"/>
    <w:rsid w:val="00200AC3"/>
    <w:rsid w:val="00200C3A"/>
    <w:rsid w:val="00201B61"/>
    <w:rsid w:val="002053A8"/>
    <w:rsid w:val="00212747"/>
    <w:rsid w:val="00213AC0"/>
    <w:rsid w:val="00214E37"/>
    <w:rsid w:val="00214E70"/>
    <w:rsid w:val="00215F75"/>
    <w:rsid w:val="00216E8B"/>
    <w:rsid w:val="0022032F"/>
    <w:rsid w:val="0022111A"/>
    <w:rsid w:val="00222FA5"/>
    <w:rsid w:val="00224A65"/>
    <w:rsid w:val="0022722C"/>
    <w:rsid w:val="00231650"/>
    <w:rsid w:val="002323B3"/>
    <w:rsid w:val="0023262B"/>
    <w:rsid w:val="00233D56"/>
    <w:rsid w:val="002346BA"/>
    <w:rsid w:val="00234994"/>
    <w:rsid w:val="002351F7"/>
    <w:rsid w:val="0023573C"/>
    <w:rsid w:val="00236CF2"/>
    <w:rsid w:val="00237A6F"/>
    <w:rsid w:val="00240E1B"/>
    <w:rsid w:val="002418D7"/>
    <w:rsid w:val="00243F6D"/>
    <w:rsid w:val="00244C24"/>
    <w:rsid w:val="00245C00"/>
    <w:rsid w:val="00250B18"/>
    <w:rsid w:val="002525AE"/>
    <w:rsid w:val="00252BA2"/>
    <w:rsid w:val="00252EC6"/>
    <w:rsid w:val="0025346F"/>
    <w:rsid w:val="00255714"/>
    <w:rsid w:val="00255CD8"/>
    <w:rsid w:val="00256302"/>
    <w:rsid w:val="00256958"/>
    <w:rsid w:val="0025769B"/>
    <w:rsid w:val="0026179F"/>
    <w:rsid w:val="00263A8E"/>
    <w:rsid w:val="00264A01"/>
    <w:rsid w:val="002653EC"/>
    <w:rsid w:val="002661F0"/>
    <w:rsid w:val="0026757A"/>
    <w:rsid w:val="002676F5"/>
    <w:rsid w:val="00271215"/>
    <w:rsid w:val="002722B5"/>
    <w:rsid w:val="00273126"/>
    <w:rsid w:val="0027357C"/>
    <w:rsid w:val="0027596D"/>
    <w:rsid w:val="00277779"/>
    <w:rsid w:val="00277BAE"/>
    <w:rsid w:val="00281875"/>
    <w:rsid w:val="00281F5C"/>
    <w:rsid w:val="00282839"/>
    <w:rsid w:val="0028371B"/>
    <w:rsid w:val="00286809"/>
    <w:rsid w:val="002921F1"/>
    <w:rsid w:val="00292CF9"/>
    <w:rsid w:val="00293602"/>
    <w:rsid w:val="00293AB2"/>
    <w:rsid w:val="00293CB6"/>
    <w:rsid w:val="00293D22"/>
    <w:rsid w:val="00295947"/>
    <w:rsid w:val="00295AE0"/>
    <w:rsid w:val="00296BC5"/>
    <w:rsid w:val="00296D42"/>
    <w:rsid w:val="00297026"/>
    <w:rsid w:val="002A29BD"/>
    <w:rsid w:val="002A3069"/>
    <w:rsid w:val="002A3A9A"/>
    <w:rsid w:val="002A3C65"/>
    <w:rsid w:val="002A5291"/>
    <w:rsid w:val="002A7CBB"/>
    <w:rsid w:val="002B25B8"/>
    <w:rsid w:val="002B2A0D"/>
    <w:rsid w:val="002B34A4"/>
    <w:rsid w:val="002B4CD1"/>
    <w:rsid w:val="002B52E3"/>
    <w:rsid w:val="002B63C4"/>
    <w:rsid w:val="002B6416"/>
    <w:rsid w:val="002B7CED"/>
    <w:rsid w:val="002C0E4C"/>
    <w:rsid w:val="002C1661"/>
    <w:rsid w:val="002C4203"/>
    <w:rsid w:val="002C449B"/>
    <w:rsid w:val="002C4C43"/>
    <w:rsid w:val="002C5722"/>
    <w:rsid w:val="002D0138"/>
    <w:rsid w:val="002D06F9"/>
    <w:rsid w:val="002D0998"/>
    <w:rsid w:val="002D14C1"/>
    <w:rsid w:val="002D154B"/>
    <w:rsid w:val="002D1AAF"/>
    <w:rsid w:val="002D1E78"/>
    <w:rsid w:val="002D3248"/>
    <w:rsid w:val="002D368E"/>
    <w:rsid w:val="002D61F5"/>
    <w:rsid w:val="002D661E"/>
    <w:rsid w:val="002D6958"/>
    <w:rsid w:val="002D69EA"/>
    <w:rsid w:val="002D7007"/>
    <w:rsid w:val="002E0D5E"/>
    <w:rsid w:val="002E2639"/>
    <w:rsid w:val="002E61EC"/>
    <w:rsid w:val="002E655F"/>
    <w:rsid w:val="002E69CB"/>
    <w:rsid w:val="002F02A7"/>
    <w:rsid w:val="002F09B2"/>
    <w:rsid w:val="002F2B0E"/>
    <w:rsid w:val="002F31E9"/>
    <w:rsid w:val="002F40B8"/>
    <w:rsid w:val="002F4479"/>
    <w:rsid w:val="002F5B3C"/>
    <w:rsid w:val="002F7FBF"/>
    <w:rsid w:val="00305A99"/>
    <w:rsid w:val="00306772"/>
    <w:rsid w:val="003067FD"/>
    <w:rsid w:val="00306BA2"/>
    <w:rsid w:val="00306EF4"/>
    <w:rsid w:val="00307A39"/>
    <w:rsid w:val="00310A46"/>
    <w:rsid w:val="00310B11"/>
    <w:rsid w:val="0031177C"/>
    <w:rsid w:val="00311DFD"/>
    <w:rsid w:val="00312F6F"/>
    <w:rsid w:val="003134D8"/>
    <w:rsid w:val="003162C5"/>
    <w:rsid w:val="00322DCD"/>
    <w:rsid w:val="003232F4"/>
    <w:rsid w:val="00325EFE"/>
    <w:rsid w:val="003316E6"/>
    <w:rsid w:val="00331B08"/>
    <w:rsid w:val="00331B3B"/>
    <w:rsid w:val="00332F48"/>
    <w:rsid w:val="003353B6"/>
    <w:rsid w:val="00335CCA"/>
    <w:rsid w:val="00337BCC"/>
    <w:rsid w:val="00337D47"/>
    <w:rsid w:val="00340437"/>
    <w:rsid w:val="00340605"/>
    <w:rsid w:val="003409D4"/>
    <w:rsid w:val="00345FE9"/>
    <w:rsid w:val="00352FB2"/>
    <w:rsid w:val="00354C5A"/>
    <w:rsid w:val="00355396"/>
    <w:rsid w:val="00356A6E"/>
    <w:rsid w:val="00356FE0"/>
    <w:rsid w:val="00361A43"/>
    <w:rsid w:val="00362F1C"/>
    <w:rsid w:val="0036392F"/>
    <w:rsid w:val="003655D3"/>
    <w:rsid w:val="00365BBA"/>
    <w:rsid w:val="00366BF8"/>
    <w:rsid w:val="00366E19"/>
    <w:rsid w:val="00372012"/>
    <w:rsid w:val="00376ED5"/>
    <w:rsid w:val="00377390"/>
    <w:rsid w:val="003806AB"/>
    <w:rsid w:val="00381CA8"/>
    <w:rsid w:val="003822F2"/>
    <w:rsid w:val="003823B5"/>
    <w:rsid w:val="00383C11"/>
    <w:rsid w:val="0038465B"/>
    <w:rsid w:val="00384BCC"/>
    <w:rsid w:val="00385128"/>
    <w:rsid w:val="00385710"/>
    <w:rsid w:val="00395F33"/>
    <w:rsid w:val="003960FE"/>
    <w:rsid w:val="00396201"/>
    <w:rsid w:val="003A070C"/>
    <w:rsid w:val="003A0780"/>
    <w:rsid w:val="003A127C"/>
    <w:rsid w:val="003A2E17"/>
    <w:rsid w:val="003A2F7C"/>
    <w:rsid w:val="003A4BCC"/>
    <w:rsid w:val="003A4C4D"/>
    <w:rsid w:val="003A57BA"/>
    <w:rsid w:val="003A73CC"/>
    <w:rsid w:val="003B1C40"/>
    <w:rsid w:val="003B20EA"/>
    <w:rsid w:val="003B24E9"/>
    <w:rsid w:val="003B382C"/>
    <w:rsid w:val="003B5009"/>
    <w:rsid w:val="003B53A8"/>
    <w:rsid w:val="003B6CCF"/>
    <w:rsid w:val="003C00F1"/>
    <w:rsid w:val="003C38F4"/>
    <w:rsid w:val="003C601A"/>
    <w:rsid w:val="003C714D"/>
    <w:rsid w:val="003D0711"/>
    <w:rsid w:val="003D181A"/>
    <w:rsid w:val="003D2728"/>
    <w:rsid w:val="003D4C5B"/>
    <w:rsid w:val="003D4F80"/>
    <w:rsid w:val="003D5361"/>
    <w:rsid w:val="003D775B"/>
    <w:rsid w:val="003E15EB"/>
    <w:rsid w:val="003E1DCC"/>
    <w:rsid w:val="003E3F88"/>
    <w:rsid w:val="003E4374"/>
    <w:rsid w:val="003E5B89"/>
    <w:rsid w:val="003E6175"/>
    <w:rsid w:val="003E7530"/>
    <w:rsid w:val="003E7710"/>
    <w:rsid w:val="003E7826"/>
    <w:rsid w:val="003F014D"/>
    <w:rsid w:val="003F185E"/>
    <w:rsid w:val="003F1926"/>
    <w:rsid w:val="003F6619"/>
    <w:rsid w:val="003F7187"/>
    <w:rsid w:val="004045CA"/>
    <w:rsid w:val="00404F8B"/>
    <w:rsid w:val="00407227"/>
    <w:rsid w:val="00410187"/>
    <w:rsid w:val="00411D0A"/>
    <w:rsid w:val="00411E27"/>
    <w:rsid w:val="00411EC9"/>
    <w:rsid w:val="0041396E"/>
    <w:rsid w:val="00413BDD"/>
    <w:rsid w:val="004153A9"/>
    <w:rsid w:val="00416845"/>
    <w:rsid w:val="00416DA9"/>
    <w:rsid w:val="00424920"/>
    <w:rsid w:val="00424CEE"/>
    <w:rsid w:val="0043160D"/>
    <w:rsid w:val="00432575"/>
    <w:rsid w:val="004326E9"/>
    <w:rsid w:val="004351AE"/>
    <w:rsid w:val="00436393"/>
    <w:rsid w:val="00436BB2"/>
    <w:rsid w:val="00437A8E"/>
    <w:rsid w:val="00437BCA"/>
    <w:rsid w:val="00440527"/>
    <w:rsid w:val="00440AEC"/>
    <w:rsid w:val="004434E3"/>
    <w:rsid w:val="0044501D"/>
    <w:rsid w:val="0044667E"/>
    <w:rsid w:val="004513E4"/>
    <w:rsid w:val="00452658"/>
    <w:rsid w:val="00452DA1"/>
    <w:rsid w:val="0045303E"/>
    <w:rsid w:val="00453714"/>
    <w:rsid w:val="00454153"/>
    <w:rsid w:val="00454379"/>
    <w:rsid w:val="004550E8"/>
    <w:rsid w:val="00455E11"/>
    <w:rsid w:val="00456C67"/>
    <w:rsid w:val="00457C2B"/>
    <w:rsid w:val="0046099E"/>
    <w:rsid w:val="0046200E"/>
    <w:rsid w:val="0046517E"/>
    <w:rsid w:val="00470002"/>
    <w:rsid w:val="004718DA"/>
    <w:rsid w:val="004719B3"/>
    <w:rsid w:val="00471EF7"/>
    <w:rsid w:val="00473016"/>
    <w:rsid w:val="00473D64"/>
    <w:rsid w:val="00474B9C"/>
    <w:rsid w:val="00474D20"/>
    <w:rsid w:val="004759FD"/>
    <w:rsid w:val="00475A86"/>
    <w:rsid w:val="0047602E"/>
    <w:rsid w:val="004770D1"/>
    <w:rsid w:val="00481562"/>
    <w:rsid w:val="0048373B"/>
    <w:rsid w:val="00484EA9"/>
    <w:rsid w:val="004852FC"/>
    <w:rsid w:val="00486A83"/>
    <w:rsid w:val="0049093F"/>
    <w:rsid w:val="004911A2"/>
    <w:rsid w:val="00491728"/>
    <w:rsid w:val="004953B1"/>
    <w:rsid w:val="004956AE"/>
    <w:rsid w:val="00495792"/>
    <w:rsid w:val="00496103"/>
    <w:rsid w:val="004978E2"/>
    <w:rsid w:val="00497B88"/>
    <w:rsid w:val="004A1652"/>
    <w:rsid w:val="004A19CF"/>
    <w:rsid w:val="004A1A2B"/>
    <w:rsid w:val="004A22E5"/>
    <w:rsid w:val="004A23BE"/>
    <w:rsid w:val="004A2A97"/>
    <w:rsid w:val="004A6FCB"/>
    <w:rsid w:val="004B067C"/>
    <w:rsid w:val="004B0F75"/>
    <w:rsid w:val="004B23CB"/>
    <w:rsid w:val="004B2A3D"/>
    <w:rsid w:val="004B5488"/>
    <w:rsid w:val="004B64AE"/>
    <w:rsid w:val="004B73DA"/>
    <w:rsid w:val="004C261B"/>
    <w:rsid w:val="004C28C2"/>
    <w:rsid w:val="004C3DCD"/>
    <w:rsid w:val="004C4A47"/>
    <w:rsid w:val="004C55B2"/>
    <w:rsid w:val="004D3884"/>
    <w:rsid w:val="004D7730"/>
    <w:rsid w:val="004E3508"/>
    <w:rsid w:val="004E57C2"/>
    <w:rsid w:val="004E5BB4"/>
    <w:rsid w:val="004F00BF"/>
    <w:rsid w:val="004F0A08"/>
    <w:rsid w:val="004F5F17"/>
    <w:rsid w:val="004F77C8"/>
    <w:rsid w:val="004F7D72"/>
    <w:rsid w:val="005001A7"/>
    <w:rsid w:val="005014F2"/>
    <w:rsid w:val="00501509"/>
    <w:rsid w:val="00501708"/>
    <w:rsid w:val="005030E4"/>
    <w:rsid w:val="00504DC1"/>
    <w:rsid w:val="00505771"/>
    <w:rsid w:val="00506CFD"/>
    <w:rsid w:val="00510C90"/>
    <w:rsid w:val="00514510"/>
    <w:rsid w:val="00514FBF"/>
    <w:rsid w:val="0051536D"/>
    <w:rsid w:val="0051664A"/>
    <w:rsid w:val="0052096E"/>
    <w:rsid w:val="005218C5"/>
    <w:rsid w:val="00525F2F"/>
    <w:rsid w:val="00527651"/>
    <w:rsid w:val="00527A4C"/>
    <w:rsid w:val="00530979"/>
    <w:rsid w:val="005336B3"/>
    <w:rsid w:val="005339DE"/>
    <w:rsid w:val="00536A25"/>
    <w:rsid w:val="0053710E"/>
    <w:rsid w:val="00540024"/>
    <w:rsid w:val="005400BB"/>
    <w:rsid w:val="00544171"/>
    <w:rsid w:val="0054608D"/>
    <w:rsid w:val="00546A2B"/>
    <w:rsid w:val="00550DF4"/>
    <w:rsid w:val="00551F1B"/>
    <w:rsid w:val="0055448A"/>
    <w:rsid w:val="005546E7"/>
    <w:rsid w:val="00555460"/>
    <w:rsid w:val="0055561F"/>
    <w:rsid w:val="005574CF"/>
    <w:rsid w:val="0056064E"/>
    <w:rsid w:val="0056067C"/>
    <w:rsid w:val="00561314"/>
    <w:rsid w:val="00561BAD"/>
    <w:rsid w:val="0056268D"/>
    <w:rsid w:val="0056274E"/>
    <w:rsid w:val="005638C2"/>
    <w:rsid w:val="00563D8E"/>
    <w:rsid w:val="005642C6"/>
    <w:rsid w:val="00564367"/>
    <w:rsid w:val="0056692F"/>
    <w:rsid w:val="0057287E"/>
    <w:rsid w:val="00573283"/>
    <w:rsid w:val="0057334C"/>
    <w:rsid w:val="0057344E"/>
    <w:rsid w:val="00573B95"/>
    <w:rsid w:val="00574F63"/>
    <w:rsid w:val="005769C2"/>
    <w:rsid w:val="005829CF"/>
    <w:rsid w:val="00582AFF"/>
    <w:rsid w:val="00582F6C"/>
    <w:rsid w:val="00583657"/>
    <w:rsid w:val="005841A5"/>
    <w:rsid w:val="005861D8"/>
    <w:rsid w:val="00586FBE"/>
    <w:rsid w:val="00587C83"/>
    <w:rsid w:val="005926B8"/>
    <w:rsid w:val="00592E02"/>
    <w:rsid w:val="005933A4"/>
    <w:rsid w:val="00594142"/>
    <w:rsid w:val="00594C37"/>
    <w:rsid w:val="00594FED"/>
    <w:rsid w:val="00595AFA"/>
    <w:rsid w:val="00596AF6"/>
    <w:rsid w:val="00597499"/>
    <w:rsid w:val="005A0399"/>
    <w:rsid w:val="005A1376"/>
    <w:rsid w:val="005A1654"/>
    <w:rsid w:val="005A16FD"/>
    <w:rsid w:val="005A2871"/>
    <w:rsid w:val="005A3409"/>
    <w:rsid w:val="005A3FDE"/>
    <w:rsid w:val="005A5FDF"/>
    <w:rsid w:val="005A6358"/>
    <w:rsid w:val="005A6392"/>
    <w:rsid w:val="005A63C9"/>
    <w:rsid w:val="005A69FE"/>
    <w:rsid w:val="005B3FF2"/>
    <w:rsid w:val="005B4FD5"/>
    <w:rsid w:val="005B58BE"/>
    <w:rsid w:val="005B6648"/>
    <w:rsid w:val="005B66B9"/>
    <w:rsid w:val="005C10BD"/>
    <w:rsid w:val="005C1555"/>
    <w:rsid w:val="005C332C"/>
    <w:rsid w:val="005C3F9E"/>
    <w:rsid w:val="005C413A"/>
    <w:rsid w:val="005C5F90"/>
    <w:rsid w:val="005D1BEE"/>
    <w:rsid w:val="005D1CC5"/>
    <w:rsid w:val="005D2201"/>
    <w:rsid w:val="005D6FD7"/>
    <w:rsid w:val="005D7645"/>
    <w:rsid w:val="005E2A83"/>
    <w:rsid w:val="005E2DF5"/>
    <w:rsid w:val="005E61D8"/>
    <w:rsid w:val="005E6873"/>
    <w:rsid w:val="005F0439"/>
    <w:rsid w:val="005F2F8C"/>
    <w:rsid w:val="005F3776"/>
    <w:rsid w:val="005F4FD4"/>
    <w:rsid w:val="005F6235"/>
    <w:rsid w:val="005F7263"/>
    <w:rsid w:val="0060042F"/>
    <w:rsid w:val="006006C9"/>
    <w:rsid w:val="00604051"/>
    <w:rsid w:val="00604935"/>
    <w:rsid w:val="00605071"/>
    <w:rsid w:val="00606F28"/>
    <w:rsid w:val="0060726B"/>
    <w:rsid w:val="0060740A"/>
    <w:rsid w:val="00611ED9"/>
    <w:rsid w:val="006131D3"/>
    <w:rsid w:val="00614BF1"/>
    <w:rsid w:val="00615797"/>
    <w:rsid w:val="00616656"/>
    <w:rsid w:val="00616D3E"/>
    <w:rsid w:val="00616E8B"/>
    <w:rsid w:val="00617C23"/>
    <w:rsid w:val="00617C91"/>
    <w:rsid w:val="00617DDD"/>
    <w:rsid w:val="00623514"/>
    <w:rsid w:val="00623F34"/>
    <w:rsid w:val="00624DE2"/>
    <w:rsid w:val="006255C1"/>
    <w:rsid w:val="00625B6F"/>
    <w:rsid w:val="00631653"/>
    <w:rsid w:val="00632D90"/>
    <w:rsid w:val="00633E22"/>
    <w:rsid w:val="00634746"/>
    <w:rsid w:val="00636057"/>
    <w:rsid w:val="0063630C"/>
    <w:rsid w:val="006369FA"/>
    <w:rsid w:val="006374E5"/>
    <w:rsid w:val="006407F2"/>
    <w:rsid w:val="0064243D"/>
    <w:rsid w:val="0064244D"/>
    <w:rsid w:val="00644A77"/>
    <w:rsid w:val="00647550"/>
    <w:rsid w:val="00647E71"/>
    <w:rsid w:val="00652A86"/>
    <w:rsid w:val="00652E12"/>
    <w:rsid w:val="006532C6"/>
    <w:rsid w:val="00653BB9"/>
    <w:rsid w:val="006560E0"/>
    <w:rsid w:val="0065796B"/>
    <w:rsid w:val="0066167A"/>
    <w:rsid w:val="00663653"/>
    <w:rsid w:val="0066396E"/>
    <w:rsid w:val="00663CE2"/>
    <w:rsid w:val="006652D9"/>
    <w:rsid w:val="00666BEA"/>
    <w:rsid w:val="00671416"/>
    <w:rsid w:val="00671D9A"/>
    <w:rsid w:val="00671FF6"/>
    <w:rsid w:val="00672DA4"/>
    <w:rsid w:val="00673E78"/>
    <w:rsid w:val="00674903"/>
    <w:rsid w:val="00675B90"/>
    <w:rsid w:val="00675BDD"/>
    <w:rsid w:val="00676340"/>
    <w:rsid w:val="00676782"/>
    <w:rsid w:val="00676C28"/>
    <w:rsid w:val="006777BB"/>
    <w:rsid w:val="00677AB3"/>
    <w:rsid w:val="00677D1A"/>
    <w:rsid w:val="006815AD"/>
    <w:rsid w:val="00681C21"/>
    <w:rsid w:val="00682E67"/>
    <w:rsid w:val="006836BC"/>
    <w:rsid w:val="00683895"/>
    <w:rsid w:val="00684208"/>
    <w:rsid w:val="0068428F"/>
    <w:rsid w:val="006850B3"/>
    <w:rsid w:val="0068763E"/>
    <w:rsid w:val="00690786"/>
    <w:rsid w:val="00690A2C"/>
    <w:rsid w:val="00691C58"/>
    <w:rsid w:val="006955CC"/>
    <w:rsid w:val="00695FC8"/>
    <w:rsid w:val="006A2CE8"/>
    <w:rsid w:val="006A3311"/>
    <w:rsid w:val="006A4101"/>
    <w:rsid w:val="006A4AFF"/>
    <w:rsid w:val="006A54AA"/>
    <w:rsid w:val="006A59B7"/>
    <w:rsid w:val="006A59BE"/>
    <w:rsid w:val="006A61AE"/>
    <w:rsid w:val="006B110F"/>
    <w:rsid w:val="006B1B90"/>
    <w:rsid w:val="006B3004"/>
    <w:rsid w:val="006C437C"/>
    <w:rsid w:val="006C4CC2"/>
    <w:rsid w:val="006C7331"/>
    <w:rsid w:val="006C7E9A"/>
    <w:rsid w:val="006D067C"/>
    <w:rsid w:val="006D0D73"/>
    <w:rsid w:val="006D3F4B"/>
    <w:rsid w:val="006D415A"/>
    <w:rsid w:val="006D6401"/>
    <w:rsid w:val="006D6574"/>
    <w:rsid w:val="006D6D2B"/>
    <w:rsid w:val="006E316E"/>
    <w:rsid w:val="006E32F2"/>
    <w:rsid w:val="006E43FF"/>
    <w:rsid w:val="006F5DED"/>
    <w:rsid w:val="006F6CEB"/>
    <w:rsid w:val="006F730E"/>
    <w:rsid w:val="006F744D"/>
    <w:rsid w:val="00700858"/>
    <w:rsid w:val="007030AF"/>
    <w:rsid w:val="00707AE3"/>
    <w:rsid w:val="00710BDE"/>
    <w:rsid w:val="007130D2"/>
    <w:rsid w:val="007134AA"/>
    <w:rsid w:val="00715726"/>
    <w:rsid w:val="00717AF3"/>
    <w:rsid w:val="00720925"/>
    <w:rsid w:val="00720FEF"/>
    <w:rsid w:val="00724872"/>
    <w:rsid w:val="00726023"/>
    <w:rsid w:val="0072743A"/>
    <w:rsid w:val="007304A0"/>
    <w:rsid w:val="00730F0C"/>
    <w:rsid w:val="007323F1"/>
    <w:rsid w:val="00732CD2"/>
    <w:rsid w:val="00736555"/>
    <w:rsid w:val="00736D58"/>
    <w:rsid w:val="007371FA"/>
    <w:rsid w:val="0074025A"/>
    <w:rsid w:val="00742315"/>
    <w:rsid w:val="00742842"/>
    <w:rsid w:val="00745A6D"/>
    <w:rsid w:val="00752154"/>
    <w:rsid w:val="00752385"/>
    <w:rsid w:val="007538FE"/>
    <w:rsid w:val="007541E1"/>
    <w:rsid w:val="00754F41"/>
    <w:rsid w:val="00756167"/>
    <w:rsid w:val="007629CC"/>
    <w:rsid w:val="00765003"/>
    <w:rsid w:val="0076574B"/>
    <w:rsid w:val="00765CB4"/>
    <w:rsid w:val="0076606E"/>
    <w:rsid w:val="007675A3"/>
    <w:rsid w:val="00770D4C"/>
    <w:rsid w:val="007720F5"/>
    <w:rsid w:val="00773160"/>
    <w:rsid w:val="007742BF"/>
    <w:rsid w:val="00775353"/>
    <w:rsid w:val="00775867"/>
    <w:rsid w:val="007762DB"/>
    <w:rsid w:val="0077734D"/>
    <w:rsid w:val="00777AFF"/>
    <w:rsid w:val="00777CFF"/>
    <w:rsid w:val="00780612"/>
    <w:rsid w:val="00781219"/>
    <w:rsid w:val="00781FD4"/>
    <w:rsid w:val="0078762C"/>
    <w:rsid w:val="00791247"/>
    <w:rsid w:val="00793710"/>
    <w:rsid w:val="00793827"/>
    <w:rsid w:val="0079615A"/>
    <w:rsid w:val="007976AE"/>
    <w:rsid w:val="007A160A"/>
    <w:rsid w:val="007A2473"/>
    <w:rsid w:val="007A2EDD"/>
    <w:rsid w:val="007A3C19"/>
    <w:rsid w:val="007A6FAC"/>
    <w:rsid w:val="007A7F04"/>
    <w:rsid w:val="007B023B"/>
    <w:rsid w:val="007B0F30"/>
    <w:rsid w:val="007B1387"/>
    <w:rsid w:val="007B19C8"/>
    <w:rsid w:val="007B269E"/>
    <w:rsid w:val="007B3D94"/>
    <w:rsid w:val="007B4EA3"/>
    <w:rsid w:val="007B5279"/>
    <w:rsid w:val="007B62F7"/>
    <w:rsid w:val="007B7081"/>
    <w:rsid w:val="007C0387"/>
    <w:rsid w:val="007C0BCF"/>
    <w:rsid w:val="007C237A"/>
    <w:rsid w:val="007C2F5F"/>
    <w:rsid w:val="007C3878"/>
    <w:rsid w:val="007C616B"/>
    <w:rsid w:val="007D1CE9"/>
    <w:rsid w:val="007D2912"/>
    <w:rsid w:val="007D2F17"/>
    <w:rsid w:val="007D4A82"/>
    <w:rsid w:val="007D571D"/>
    <w:rsid w:val="007D5D09"/>
    <w:rsid w:val="007D5D54"/>
    <w:rsid w:val="007D6C6D"/>
    <w:rsid w:val="007D70F7"/>
    <w:rsid w:val="007E0ED4"/>
    <w:rsid w:val="007E35B9"/>
    <w:rsid w:val="007E39BC"/>
    <w:rsid w:val="007E4689"/>
    <w:rsid w:val="007F159B"/>
    <w:rsid w:val="007F408C"/>
    <w:rsid w:val="007F46D0"/>
    <w:rsid w:val="007F5CB7"/>
    <w:rsid w:val="007F7549"/>
    <w:rsid w:val="00801075"/>
    <w:rsid w:val="00803087"/>
    <w:rsid w:val="00803EFA"/>
    <w:rsid w:val="008046EF"/>
    <w:rsid w:val="008049ED"/>
    <w:rsid w:val="00806652"/>
    <w:rsid w:val="008071C4"/>
    <w:rsid w:val="00807675"/>
    <w:rsid w:val="0081498D"/>
    <w:rsid w:val="008176C5"/>
    <w:rsid w:val="008178AB"/>
    <w:rsid w:val="00817F14"/>
    <w:rsid w:val="00817F27"/>
    <w:rsid w:val="00820A65"/>
    <w:rsid w:val="00822EA8"/>
    <w:rsid w:val="00826D37"/>
    <w:rsid w:val="008325B0"/>
    <w:rsid w:val="00832A1E"/>
    <w:rsid w:val="008340C9"/>
    <w:rsid w:val="00834B9D"/>
    <w:rsid w:val="008355DB"/>
    <w:rsid w:val="00835723"/>
    <w:rsid w:val="00835AF2"/>
    <w:rsid w:val="00836544"/>
    <w:rsid w:val="00837614"/>
    <w:rsid w:val="008466A1"/>
    <w:rsid w:val="008509AE"/>
    <w:rsid w:val="00851AFC"/>
    <w:rsid w:val="00851E41"/>
    <w:rsid w:val="008521C1"/>
    <w:rsid w:val="00854437"/>
    <w:rsid w:val="008555EB"/>
    <w:rsid w:val="008600E4"/>
    <w:rsid w:val="00860B3A"/>
    <w:rsid w:val="00860CBA"/>
    <w:rsid w:val="0086536B"/>
    <w:rsid w:val="00865732"/>
    <w:rsid w:val="00873F75"/>
    <w:rsid w:val="00874D75"/>
    <w:rsid w:val="008773A1"/>
    <w:rsid w:val="00877D41"/>
    <w:rsid w:val="008807CF"/>
    <w:rsid w:val="00881ADD"/>
    <w:rsid w:val="00881C52"/>
    <w:rsid w:val="0088495F"/>
    <w:rsid w:val="008856B0"/>
    <w:rsid w:val="0088632B"/>
    <w:rsid w:val="00886FD8"/>
    <w:rsid w:val="00890E72"/>
    <w:rsid w:val="00891A41"/>
    <w:rsid w:val="00894C79"/>
    <w:rsid w:val="00896001"/>
    <w:rsid w:val="008965AA"/>
    <w:rsid w:val="008973A5"/>
    <w:rsid w:val="008A2A09"/>
    <w:rsid w:val="008A4078"/>
    <w:rsid w:val="008A4B93"/>
    <w:rsid w:val="008A627D"/>
    <w:rsid w:val="008A681C"/>
    <w:rsid w:val="008A6D2D"/>
    <w:rsid w:val="008A6E55"/>
    <w:rsid w:val="008A7F1B"/>
    <w:rsid w:val="008B1E23"/>
    <w:rsid w:val="008B29FC"/>
    <w:rsid w:val="008B2C0E"/>
    <w:rsid w:val="008B378D"/>
    <w:rsid w:val="008B4768"/>
    <w:rsid w:val="008B5C9F"/>
    <w:rsid w:val="008C053B"/>
    <w:rsid w:val="008C224F"/>
    <w:rsid w:val="008C5429"/>
    <w:rsid w:val="008C561B"/>
    <w:rsid w:val="008C5713"/>
    <w:rsid w:val="008C5945"/>
    <w:rsid w:val="008C61C0"/>
    <w:rsid w:val="008C76D7"/>
    <w:rsid w:val="008C7D3A"/>
    <w:rsid w:val="008D2F16"/>
    <w:rsid w:val="008D3197"/>
    <w:rsid w:val="008D49E9"/>
    <w:rsid w:val="008D5D71"/>
    <w:rsid w:val="008D71D9"/>
    <w:rsid w:val="008D7305"/>
    <w:rsid w:val="008D7F58"/>
    <w:rsid w:val="008E2712"/>
    <w:rsid w:val="008E2DCF"/>
    <w:rsid w:val="008E52B3"/>
    <w:rsid w:val="008E568E"/>
    <w:rsid w:val="008E6E91"/>
    <w:rsid w:val="008F4841"/>
    <w:rsid w:val="008F4AD1"/>
    <w:rsid w:val="00901FCB"/>
    <w:rsid w:val="009041B5"/>
    <w:rsid w:val="00904AE9"/>
    <w:rsid w:val="0090557B"/>
    <w:rsid w:val="00905F23"/>
    <w:rsid w:val="009100FC"/>
    <w:rsid w:val="00910323"/>
    <w:rsid w:val="00910371"/>
    <w:rsid w:val="009120BD"/>
    <w:rsid w:val="0091277F"/>
    <w:rsid w:val="009150F9"/>
    <w:rsid w:val="00924090"/>
    <w:rsid w:val="00924309"/>
    <w:rsid w:val="00925EFB"/>
    <w:rsid w:val="0092627C"/>
    <w:rsid w:val="009265FE"/>
    <w:rsid w:val="0092722B"/>
    <w:rsid w:val="00927340"/>
    <w:rsid w:val="009274BD"/>
    <w:rsid w:val="0092798E"/>
    <w:rsid w:val="00931E43"/>
    <w:rsid w:val="00932244"/>
    <w:rsid w:val="00932EE7"/>
    <w:rsid w:val="00932F06"/>
    <w:rsid w:val="009338AC"/>
    <w:rsid w:val="00934121"/>
    <w:rsid w:val="00934497"/>
    <w:rsid w:val="009358A7"/>
    <w:rsid w:val="00936047"/>
    <w:rsid w:val="0093616D"/>
    <w:rsid w:val="009363B7"/>
    <w:rsid w:val="00940CE7"/>
    <w:rsid w:val="00942CF7"/>
    <w:rsid w:val="00943C03"/>
    <w:rsid w:val="009512FC"/>
    <w:rsid w:val="00952E88"/>
    <w:rsid w:val="009537D9"/>
    <w:rsid w:val="00953B2B"/>
    <w:rsid w:val="00956438"/>
    <w:rsid w:val="00956B66"/>
    <w:rsid w:val="0095785B"/>
    <w:rsid w:val="00957A55"/>
    <w:rsid w:val="00961D12"/>
    <w:rsid w:val="00962EE4"/>
    <w:rsid w:val="009647BD"/>
    <w:rsid w:val="00965C23"/>
    <w:rsid w:val="009668CD"/>
    <w:rsid w:val="00967FE0"/>
    <w:rsid w:val="00970561"/>
    <w:rsid w:val="00971C13"/>
    <w:rsid w:val="00980870"/>
    <w:rsid w:val="009815BC"/>
    <w:rsid w:val="009854AE"/>
    <w:rsid w:val="00994F2C"/>
    <w:rsid w:val="00995E5D"/>
    <w:rsid w:val="009966AA"/>
    <w:rsid w:val="00996E50"/>
    <w:rsid w:val="009A0B73"/>
    <w:rsid w:val="009A246E"/>
    <w:rsid w:val="009A3FFF"/>
    <w:rsid w:val="009A4CDD"/>
    <w:rsid w:val="009A5DCF"/>
    <w:rsid w:val="009A6001"/>
    <w:rsid w:val="009B00CD"/>
    <w:rsid w:val="009B0F90"/>
    <w:rsid w:val="009B1E75"/>
    <w:rsid w:val="009B33B7"/>
    <w:rsid w:val="009B34ED"/>
    <w:rsid w:val="009B3C4C"/>
    <w:rsid w:val="009B6494"/>
    <w:rsid w:val="009B728B"/>
    <w:rsid w:val="009B76A1"/>
    <w:rsid w:val="009B7B5F"/>
    <w:rsid w:val="009C0FBB"/>
    <w:rsid w:val="009C138D"/>
    <w:rsid w:val="009C1B9D"/>
    <w:rsid w:val="009C3370"/>
    <w:rsid w:val="009C3A23"/>
    <w:rsid w:val="009C3AF8"/>
    <w:rsid w:val="009C5D22"/>
    <w:rsid w:val="009D13F9"/>
    <w:rsid w:val="009D2BDF"/>
    <w:rsid w:val="009D2EE8"/>
    <w:rsid w:val="009D5D6A"/>
    <w:rsid w:val="009D6EC0"/>
    <w:rsid w:val="009D72C6"/>
    <w:rsid w:val="009E1361"/>
    <w:rsid w:val="009E2814"/>
    <w:rsid w:val="009E2824"/>
    <w:rsid w:val="009E3018"/>
    <w:rsid w:val="009E3127"/>
    <w:rsid w:val="009E34FF"/>
    <w:rsid w:val="009E3CE3"/>
    <w:rsid w:val="009E4DB4"/>
    <w:rsid w:val="009F0E9F"/>
    <w:rsid w:val="009F340D"/>
    <w:rsid w:val="009F3E8D"/>
    <w:rsid w:val="009F63A4"/>
    <w:rsid w:val="009F66E7"/>
    <w:rsid w:val="009F6E14"/>
    <w:rsid w:val="009F7679"/>
    <w:rsid w:val="00A0031D"/>
    <w:rsid w:val="00A00751"/>
    <w:rsid w:val="00A034BA"/>
    <w:rsid w:val="00A07450"/>
    <w:rsid w:val="00A10D00"/>
    <w:rsid w:val="00A10F87"/>
    <w:rsid w:val="00A14428"/>
    <w:rsid w:val="00A14E6E"/>
    <w:rsid w:val="00A1628B"/>
    <w:rsid w:val="00A1752A"/>
    <w:rsid w:val="00A224B8"/>
    <w:rsid w:val="00A22865"/>
    <w:rsid w:val="00A265EF"/>
    <w:rsid w:val="00A26D1C"/>
    <w:rsid w:val="00A300B0"/>
    <w:rsid w:val="00A32A22"/>
    <w:rsid w:val="00A333A9"/>
    <w:rsid w:val="00A34AA6"/>
    <w:rsid w:val="00A355B2"/>
    <w:rsid w:val="00A35F05"/>
    <w:rsid w:val="00A36789"/>
    <w:rsid w:val="00A36DFB"/>
    <w:rsid w:val="00A4064E"/>
    <w:rsid w:val="00A407AC"/>
    <w:rsid w:val="00A41C20"/>
    <w:rsid w:val="00A4249C"/>
    <w:rsid w:val="00A42ACC"/>
    <w:rsid w:val="00A434B6"/>
    <w:rsid w:val="00A439B5"/>
    <w:rsid w:val="00A440B2"/>
    <w:rsid w:val="00A47007"/>
    <w:rsid w:val="00A47F47"/>
    <w:rsid w:val="00A55C59"/>
    <w:rsid w:val="00A55CFE"/>
    <w:rsid w:val="00A6156F"/>
    <w:rsid w:val="00A62702"/>
    <w:rsid w:val="00A666FB"/>
    <w:rsid w:val="00A66A76"/>
    <w:rsid w:val="00A67A43"/>
    <w:rsid w:val="00A75B24"/>
    <w:rsid w:val="00A7669D"/>
    <w:rsid w:val="00A76A39"/>
    <w:rsid w:val="00A77178"/>
    <w:rsid w:val="00A811DB"/>
    <w:rsid w:val="00A81FBD"/>
    <w:rsid w:val="00A869C2"/>
    <w:rsid w:val="00A8720D"/>
    <w:rsid w:val="00A91358"/>
    <w:rsid w:val="00A93DE4"/>
    <w:rsid w:val="00A94969"/>
    <w:rsid w:val="00A94C39"/>
    <w:rsid w:val="00A95D33"/>
    <w:rsid w:val="00A95E9F"/>
    <w:rsid w:val="00A96189"/>
    <w:rsid w:val="00A96B00"/>
    <w:rsid w:val="00A9725E"/>
    <w:rsid w:val="00AA011B"/>
    <w:rsid w:val="00AA1BDF"/>
    <w:rsid w:val="00AA2D7F"/>
    <w:rsid w:val="00AA4C26"/>
    <w:rsid w:val="00AA5D42"/>
    <w:rsid w:val="00AA7D14"/>
    <w:rsid w:val="00AB0C53"/>
    <w:rsid w:val="00AB4D6C"/>
    <w:rsid w:val="00AB5C9F"/>
    <w:rsid w:val="00AB64D1"/>
    <w:rsid w:val="00AB7903"/>
    <w:rsid w:val="00AC35BF"/>
    <w:rsid w:val="00AD35A9"/>
    <w:rsid w:val="00AD4503"/>
    <w:rsid w:val="00AD7C63"/>
    <w:rsid w:val="00AE1A09"/>
    <w:rsid w:val="00AE57C2"/>
    <w:rsid w:val="00AE7233"/>
    <w:rsid w:val="00AF347A"/>
    <w:rsid w:val="00AF3810"/>
    <w:rsid w:val="00AF40C7"/>
    <w:rsid w:val="00AF5664"/>
    <w:rsid w:val="00AF6608"/>
    <w:rsid w:val="00B01E4C"/>
    <w:rsid w:val="00B02769"/>
    <w:rsid w:val="00B02CC8"/>
    <w:rsid w:val="00B03689"/>
    <w:rsid w:val="00B10C82"/>
    <w:rsid w:val="00B13238"/>
    <w:rsid w:val="00B1376C"/>
    <w:rsid w:val="00B16E62"/>
    <w:rsid w:val="00B206DC"/>
    <w:rsid w:val="00B2136F"/>
    <w:rsid w:val="00B21DD5"/>
    <w:rsid w:val="00B230EF"/>
    <w:rsid w:val="00B258D4"/>
    <w:rsid w:val="00B25DC0"/>
    <w:rsid w:val="00B26845"/>
    <w:rsid w:val="00B274F7"/>
    <w:rsid w:val="00B304B8"/>
    <w:rsid w:val="00B30699"/>
    <w:rsid w:val="00B323E1"/>
    <w:rsid w:val="00B32CB4"/>
    <w:rsid w:val="00B3364E"/>
    <w:rsid w:val="00B4010F"/>
    <w:rsid w:val="00B40805"/>
    <w:rsid w:val="00B40C4E"/>
    <w:rsid w:val="00B41F9F"/>
    <w:rsid w:val="00B44802"/>
    <w:rsid w:val="00B45165"/>
    <w:rsid w:val="00B45398"/>
    <w:rsid w:val="00B453F3"/>
    <w:rsid w:val="00B4692F"/>
    <w:rsid w:val="00B47A8D"/>
    <w:rsid w:val="00B516B0"/>
    <w:rsid w:val="00B52D69"/>
    <w:rsid w:val="00B52DA4"/>
    <w:rsid w:val="00B533E5"/>
    <w:rsid w:val="00B549B9"/>
    <w:rsid w:val="00B54C97"/>
    <w:rsid w:val="00B56A79"/>
    <w:rsid w:val="00B6128B"/>
    <w:rsid w:val="00B614D8"/>
    <w:rsid w:val="00B61E9B"/>
    <w:rsid w:val="00B635A7"/>
    <w:rsid w:val="00B6441A"/>
    <w:rsid w:val="00B64428"/>
    <w:rsid w:val="00B649C0"/>
    <w:rsid w:val="00B64BE8"/>
    <w:rsid w:val="00B6657A"/>
    <w:rsid w:val="00B666B5"/>
    <w:rsid w:val="00B66D93"/>
    <w:rsid w:val="00B70A25"/>
    <w:rsid w:val="00B71F9D"/>
    <w:rsid w:val="00B721ED"/>
    <w:rsid w:val="00B7261C"/>
    <w:rsid w:val="00B73D8B"/>
    <w:rsid w:val="00B7403F"/>
    <w:rsid w:val="00B751FB"/>
    <w:rsid w:val="00B75BF9"/>
    <w:rsid w:val="00B761DE"/>
    <w:rsid w:val="00B76288"/>
    <w:rsid w:val="00B76A3B"/>
    <w:rsid w:val="00B7744F"/>
    <w:rsid w:val="00B80E77"/>
    <w:rsid w:val="00B82D91"/>
    <w:rsid w:val="00B85C3D"/>
    <w:rsid w:val="00B86173"/>
    <w:rsid w:val="00B86FD4"/>
    <w:rsid w:val="00B877B8"/>
    <w:rsid w:val="00B90C2C"/>
    <w:rsid w:val="00B9218A"/>
    <w:rsid w:val="00B9305E"/>
    <w:rsid w:val="00B933B9"/>
    <w:rsid w:val="00B93615"/>
    <w:rsid w:val="00B93B32"/>
    <w:rsid w:val="00B955D0"/>
    <w:rsid w:val="00B95B84"/>
    <w:rsid w:val="00B95B88"/>
    <w:rsid w:val="00B9670A"/>
    <w:rsid w:val="00BA5473"/>
    <w:rsid w:val="00BA6315"/>
    <w:rsid w:val="00BA6DEC"/>
    <w:rsid w:val="00BA6E70"/>
    <w:rsid w:val="00BA71B4"/>
    <w:rsid w:val="00BB187F"/>
    <w:rsid w:val="00BB2409"/>
    <w:rsid w:val="00BB346E"/>
    <w:rsid w:val="00BB5006"/>
    <w:rsid w:val="00BB70ED"/>
    <w:rsid w:val="00BB77EA"/>
    <w:rsid w:val="00BC0783"/>
    <w:rsid w:val="00BC0EF5"/>
    <w:rsid w:val="00BC0F49"/>
    <w:rsid w:val="00BC1D4F"/>
    <w:rsid w:val="00BC3102"/>
    <w:rsid w:val="00BC3DF8"/>
    <w:rsid w:val="00BC5D91"/>
    <w:rsid w:val="00BD1AAD"/>
    <w:rsid w:val="00BD3155"/>
    <w:rsid w:val="00BD45BB"/>
    <w:rsid w:val="00BE0348"/>
    <w:rsid w:val="00BE09B7"/>
    <w:rsid w:val="00BE2BCF"/>
    <w:rsid w:val="00BE2DE0"/>
    <w:rsid w:val="00BE5E4D"/>
    <w:rsid w:val="00BF2BA5"/>
    <w:rsid w:val="00BF4FAA"/>
    <w:rsid w:val="00BF5D64"/>
    <w:rsid w:val="00BF6E2D"/>
    <w:rsid w:val="00BF6FD1"/>
    <w:rsid w:val="00C000D0"/>
    <w:rsid w:val="00C01FD8"/>
    <w:rsid w:val="00C0313F"/>
    <w:rsid w:val="00C052A9"/>
    <w:rsid w:val="00C07122"/>
    <w:rsid w:val="00C1022D"/>
    <w:rsid w:val="00C14D20"/>
    <w:rsid w:val="00C15786"/>
    <w:rsid w:val="00C166CB"/>
    <w:rsid w:val="00C178F7"/>
    <w:rsid w:val="00C20BCA"/>
    <w:rsid w:val="00C20CC2"/>
    <w:rsid w:val="00C22A25"/>
    <w:rsid w:val="00C2319A"/>
    <w:rsid w:val="00C23302"/>
    <w:rsid w:val="00C238DB"/>
    <w:rsid w:val="00C24084"/>
    <w:rsid w:val="00C2411A"/>
    <w:rsid w:val="00C24C7C"/>
    <w:rsid w:val="00C27D48"/>
    <w:rsid w:val="00C30466"/>
    <w:rsid w:val="00C335E2"/>
    <w:rsid w:val="00C36511"/>
    <w:rsid w:val="00C3655B"/>
    <w:rsid w:val="00C3774B"/>
    <w:rsid w:val="00C417E2"/>
    <w:rsid w:val="00C41B57"/>
    <w:rsid w:val="00C424AE"/>
    <w:rsid w:val="00C44BB8"/>
    <w:rsid w:val="00C44C5C"/>
    <w:rsid w:val="00C44F63"/>
    <w:rsid w:val="00C45358"/>
    <w:rsid w:val="00C457A3"/>
    <w:rsid w:val="00C46A99"/>
    <w:rsid w:val="00C50890"/>
    <w:rsid w:val="00C50B0B"/>
    <w:rsid w:val="00C50EE3"/>
    <w:rsid w:val="00C5115F"/>
    <w:rsid w:val="00C515AF"/>
    <w:rsid w:val="00C51A22"/>
    <w:rsid w:val="00C51F7B"/>
    <w:rsid w:val="00C52C6C"/>
    <w:rsid w:val="00C537E7"/>
    <w:rsid w:val="00C5790B"/>
    <w:rsid w:val="00C60D91"/>
    <w:rsid w:val="00C61E8C"/>
    <w:rsid w:val="00C62EE8"/>
    <w:rsid w:val="00C70DAC"/>
    <w:rsid w:val="00C724CD"/>
    <w:rsid w:val="00C72BA6"/>
    <w:rsid w:val="00C74CEA"/>
    <w:rsid w:val="00C75B62"/>
    <w:rsid w:val="00C77826"/>
    <w:rsid w:val="00C81CE4"/>
    <w:rsid w:val="00C82011"/>
    <w:rsid w:val="00C82BE0"/>
    <w:rsid w:val="00C862E4"/>
    <w:rsid w:val="00C903A5"/>
    <w:rsid w:val="00C9078E"/>
    <w:rsid w:val="00C91DC3"/>
    <w:rsid w:val="00C9272C"/>
    <w:rsid w:val="00C9312D"/>
    <w:rsid w:val="00C938B8"/>
    <w:rsid w:val="00C94E64"/>
    <w:rsid w:val="00C96ACC"/>
    <w:rsid w:val="00C96F54"/>
    <w:rsid w:val="00C97DC7"/>
    <w:rsid w:val="00CA02FF"/>
    <w:rsid w:val="00CA1616"/>
    <w:rsid w:val="00CA2614"/>
    <w:rsid w:val="00CA2A8B"/>
    <w:rsid w:val="00CA2B64"/>
    <w:rsid w:val="00CA3BCA"/>
    <w:rsid w:val="00CA483A"/>
    <w:rsid w:val="00CA652C"/>
    <w:rsid w:val="00CB0202"/>
    <w:rsid w:val="00CB0515"/>
    <w:rsid w:val="00CB0549"/>
    <w:rsid w:val="00CB06FC"/>
    <w:rsid w:val="00CB08E0"/>
    <w:rsid w:val="00CB19E8"/>
    <w:rsid w:val="00CB1CC6"/>
    <w:rsid w:val="00CB6869"/>
    <w:rsid w:val="00CB7381"/>
    <w:rsid w:val="00CC0C1E"/>
    <w:rsid w:val="00CC203C"/>
    <w:rsid w:val="00CC325C"/>
    <w:rsid w:val="00CC4315"/>
    <w:rsid w:val="00CC592F"/>
    <w:rsid w:val="00CC5BF2"/>
    <w:rsid w:val="00CD174A"/>
    <w:rsid w:val="00CD176F"/>
    <w:rsid w:val="00CD343A"/>
    <w:rsid w:val="00CD3917"/>
    <w:rsid w:val="00CD4781"/>
    <w:rsid w:val="00CD4F55"/>
    <w:rsid w:val="00CD5ACD"/>
    <w:rsid w:val="00CD74E4"/>
    <w:rsid w:val="00CE00A5"/>
    <w:rsid w:val="00CE0656"/>
    <w:rsid w:val="00CE152A"/>
    <w:rsid w:val="00CE5C79"/>
    <w:rsid w:val="00CF0854"/>
    <w:rsid w:val="00CF1A86"/>
    <w:rsid w:val="00CF21AC"/>
    <w:rsid w:val="00CF57F7"/>
    <w:rsid w:val="00CF7230"/>
    <w:rsid w:val="00CF7B41"/>
    <w:rsid w:val="00CF7CD6"/>
    <w:rsid w:val="00D01762"/>
    <w:rsid w:val="00D02637"/>
    <w:rsid w:val="00D02D44"/>
    <w:rsid w:val="00D02E05"/>
    <w:rsid w:val="00D03CCB"/>
    <w:rsid w:val="00D03EE6"/>
    <w:rsid w:val="00D047F7"/>
    <w:rsid w:val="00D04CD0"/>
    <w:rsid w:val="00D050B5"/>
    <w:rsid w:val="00D0651E"/>
    <w:rsid w:val="00D06E9E"/>
    <w:rsid w:val="00D1128A"/>
    <w:rsid w:val="00D123B7"/>
    <w:rsid w:val="00D151D8"/>
    <w:rsid w:val="00D17218"/>
    <w:rsid w:val="00D20073"/>
    <w:rsid w:val="00D22EE1"/>
    <w:rsid w:val="00D23584"/>
    <w:rsid w:val="00D24B5C"/>
    <w:rsid w:val="00D251A7"/>
    <w:rsid w:val="00D25DF4"/>
    <w:rsid w:val="00D26311"/>
    <w:rsid w:val="00D3038C"/>
    <w:rsid w:val="00D32171"/>
    <w:rsid w:val="00D32397"/>
    <w:rsid w:val="00D356D6"/>
    <w:rsid w:val="00D36599"/>
    <w:rsid w:val="00D370C5"/>
    <w:rsid w:val="00D408DB"/>
    <w:rsid w:val="00D4099B"/>
    <w:rsid w:val="00D42553"/>
    <w:rsid w:val="00D43501"/>
    <w:rsid w:val="00D466C6"/>
    <w:rsid w:val="00D46D01"/>
    <w:rsid w:val="00D477CA"/>
    <w:rsid w:val="00D47D7F"/>
    <w:rsid w:val="00D51115"/>
    <w:rsid w:val="00D51F3E"/>
    <w:rsid w:val="00D5236A"/>
    <w:rsid w:val="00D524BB"/>
    <w:rsid w:val="00D53DA4"/>
    <w:rsid w:val="00D5457A"/>
    <w:rsid w:val="00D5505B"/>
    <w:rsid w:val="00D564BC"/>
    <w:rsid w:val="00D607AF"/>
    <w:rsid w:val="00D628B5"/>
    <w:rsid w:val="00D641F8"/>
    <w:rsid w:val="00D6447A"/>
    <w:rsid w:val="00D667EE"/>
    <w:rsid w:val="00D712C7"/>
    <w:rsid w:val="00D7193A"/>
    <w:rsid w:val="00D72505"/>
    <w:rsid w:val="00D726BA"/>
    <w:rsid w:val="00D735DB"/>
    <w:rsid w:val="00D73902"/>
    <w:rsid w:val="00D756A1"/>
    <w:rsid w:val="00D76597"/>
    <w:rsid w:val="00D77429"/>
    <w:rsid w:val="00D7773C"/>
    <w:rsid w:val="00D8006A"/>
    <w:rsid w:val="00D80E56"/>
    <w:rsid w:val="00D819F5"/>
    <w:rsid w:val="00D8259A"/>
    <w:rsid w:val="00D82B8F"/>
    <w:rsid w:val="00D8375E"/>
    <w:rsid w:val="00D8387D"/>
    <w:rsid w:val="00D858E0"/>
    <w:rsid w:val="00D869A8"/>
    <w:rsid w:val="00D86E18"/>
    <w:rsid w:val="00D92343"/>
    <w:rsid w:val="00D92D92"/>
    <w:rsid w:val="00D94E54"/>
    <w:rsid w:val="00D9562F"/>
    <w:rsid w:val="00DA3C6D"/>
    <w:rsid w:val="00DA3FAA"/>
    <w:rsid w:val="00DA4FCB"/>
    <w:rsid w:val="00DA52BD"/>
    <w:rsid w:val="00DA7A90"/>
    <w:rsid w:val="00DA7CD1"/>
    <w:rsid w:val="00DB26F6"/>
    <w:rsid w:val="00DB74EA"/>
    <w:rsid w:val="00DB7751"/>
    <w:rsid w:val="00DB776C"/>
    <w:rsid w:val="00DC0D29"/>
    <w:rsid w:val="00DC10D1"/>
    <w:rsid w:val="00DC1131"/>
    <w:rsid w:val="00DC1252"/>
    <w:rsid w:val="00DC170F"/>
    <w:rsid w:val="00DC1B92"/>
    <w:rsid w:val="00DC412E"/>
    <w:rsid w:val="00DC6B22"/>
    <w:rsid w:val="00DC7450"/>
    <w:rsid w:val="00DC780F"/>
    <w:rsid w:val="00DD0E3B"/>
    <w:rsid w:val="00DD18A7"/>
    <w:rsid w:val="00DD3DA6"/>
    <w:rsid w:val="00DD4BF8"/>
    <w:rsid w:val="00DD77C0"/>
    <w:rsid w:val="00DE48AB"/>
    <w:rsid w:val="00DE56A3"/>
    <w:rsid w:val="00DE6BC6"/>
    <w:rsid w:val="00DE6F2D"/>
    <w:rsid w:val="00DE772C"/>
    <w:rsid w:val="00DF135B"/>
    <w:rsid w:val="00DF1E66"/>
    <w:rsid w:val="00DF3691"/>
    <w:rsid w:val="00DF52E3"/>
    <w:rsid w:val="00DF76E5"/>
    <w:rsid w:val="00E000FD"/>
    <w:rsid w:val="00E00324"/>
    <w:rsid w:val="00E01761"/>
    <w:rsid w:val="00E02893"/>
    <w:rsid w:val="00E039A1"/>
    <w:rsid w:val="00E10078"/>
    <w:rsid w:val="00E1073F"/>
    <w:rsid w:val="00E17261"/>
    <w:rsid w:val="00E17E12"/>
    <w:rsid w:val="00E211FB"/>
    <w:rsid w:val="00E24DD5"/>
    <w:rsid w:val="00E27544"/>
    <w:rsid w:val="00E27FDF"/>
    <w:rsid w:val="00E30240"/>
    <w:rsid w:val="00E33AC1"/>
    <w:rsid w:val="00E34741"/>
    <w:rsid w:val="00E347AA"/>
    <w:rsid w:val="00E35171"/>
    <w:rsid w:val="00E362EF"/>
    <w:rsid w:val="00E36443"/>
    <w:rsid w:val="00E36B94"/>
    <w:rsid w:val="00E37492"/>
    <w:rsid w:val="00E40B72"/>
    <w:rsid w:val="00E41326"/>
    <w:rsid w:val="00E43DE2"/>
    <w:rsid w:val="00E4467C"/>
    <w:rsid w:val="00E50780"/>
    <w:rsid w:val="00E50FC4"/>
    <w:rsid w:val="00E51F02"/>
    <w:rsid w:val="00E5356E"/>
    <w:rsid w:val="00E55DCF"/>
    <w:rsid w:val="00E564BA"/>
    <w:rsid w:val="00E5778F"/>
    <w:rsid w:val="00E615FF"/>
    <w:rsid w:val="00E654FD"/>
    <w:rsid w:val="00E66956"/>
    <w:rsid w:val="00E67DAD"/>
    <w:rsid w:val="00E70226"/>
    <w:rsid w:val="00E71018"/>
    <w:rsid w:val="00E71BB7"/>
    <w:rsid w:val="00E73362"/>
    <w:rsid w:val="00E7348E"/>
    <w:rsid w:val="00E74194"/>
    <w:rsid w:val="00E74726"/>
    <w:rsid w:val="00E74EE1"/>
    <w:rsid w:val="00E76CE7"/>
    <w:rsid w:val="00E76EB5"/>
    <w:rsid w:val="00E80BA2"/>
    <w:rsid w:val="00E80BCD"/>
    <w:rsid w:val="00E859B1"/>
    <w:rsid w:val="00E8621C"/>
    <w:rsid w:val="00E87715"/>
    <w:rsid w:val="00E87FF8"/>
    <w:rsid w:val="00E90A49"/>
    <w:rsid w:val="00E92658"/>
    <w:rsid w:val="00E933A4"/>
    <w:rsid w:val="00EA0995"/>
    <w:rsid w:val="00EA15BB"/>
    <w:rsid w:val="00EA166C"/>
    <w:rsid w:val="00EA5D4D"/>
    <w:rsid w:val="00EA6513"/>
    <w:rsid w:val="00EA65FC"/>
    <w:rsid w:val="00EA7854"/>
    <w:rsid w:val="00EB1AE6"/>
    <w:rsid w:val="00EB21E4"/>
    <w:rsid w:val="00EB3B29"/>
    <w:rsid w:val="00EB5118"/>
    <w:rsid w:val="00EB7C78"/>
    <w:rsid w:val="00EC054B"/>
    <w:rsid w:val="00EC0A77"/>
    <w:rsid w:val="00EC2F57"/>
    <w:rsid w:val="00EC2FE2"/>
    <w:rsid w:val="00EC536F"/>
    <w:rsid w:val="00EC7B87"/>
    <w:rsid w:val="00ED076F"/>
    <w:rsid w:val="00ED18EF"/>
    <w:rsid w:val="00ED5638"/>
    <w:rsid w:val="00ED64C2"/>
    <w:rsid w:val="00ED683D"/>
    <w:rsid w:val="00ED69E0"/>
    <w:rsid w:val="00EE03A0"/>
    <w:rsid w:val="00EE32AD"/>
    <w:rsid w:val="00EE4BD4"/>
    <w:rsid w:val="00EE6818"/>
    <w:rsid w:val="00EE7B2C"/>
    <w:rsid w:val="00EF1E2E"/>
    <w:rsid w:val="00EF3A1F"/>
    <w:rsid w:val="00EF5575"/>
    <w:rsid w:val="00F013F4"/>
    <w:rsid w:val="00F033ED"/>
    <w:rsid w:val="00F0398A"/>
    <w:rsid w:val="00F05E91"/>
    <w:rsid w:val="00F05F6D"/>
    <w:rsid w:val="00F07FB9"/>
    <w:rsid w:val="00F10323"/>
    <w:rsid w:val="00F1227E"/>
    <w:rsid w:val="00F128BD"/>
    <w:rsid w:val="00F12CB0"/>
    <w:rsid w:val="00F1414D"/>
    <w:rsid w:val="00F141C2"/>
    <w:rsid w:val="00F14583"/>
    <w:rsid w:val="00F14DAE"/>
    <w:rsid w:val="00F14F26"/>
    <w:rsid w:val="00F172DF"/>
    <w:rsid w:val="00F2019D"/>
    <w:rsid w:val="00F22EDF"/>
    <w:rsid w:val="00F242A6"/>
    <w:rsid w:val="00F24C98"/>
    <w:rsid w:val="00F2544A"/>
    <w:rsid w:val="00F274ED"/>
    <w:rsid w:val="00F27C7D"/>
    <w:rsid w:val="00F33296"/>
    <w:rsid w:val="00F36C5A"/>
    <w:rsid w:val="00F376C1"/>
    <w:rsid w:val="00F37EF2"/>
    <w:rsid w:val="00F4080C"/>
    <w:rsid w:val="00F42ECC"/>
    <w:rsid w:val="00F434AC"/>
    <w:rsid w:val="00F436B6"/>
    <w:rsid w:val="00F44831"/>
    <w:rsid w:val="00F46C71"/>
    <w:rsid w:val="00F46EE3"/>
    <w:rsid w:val="00F50166"/>
    <w:rsid w:val="00F51DDF"/>
    <w:rsid w:val="00F52665"/>
    <w:rsid w:val="00F52B8C"/>
    <w:rsid w:val="00F52F4C"/>
    <w:rsid w:val="00F53595"/>
    <w:rsid w:val="00F54731"/>
    <w:rsid w:val="00F54826"/>
    <w:rsid w:val="00F54FFB"/>
    <w:rsid w:val="00F555AC"/>
    <w:rsid w:val="00F55E5B"/>
    <w:rsid w:val="00F56515"/>
    <w:rsid w:val="00F56D85"/>
    <w:rsid w:val="00F57540"/>
    <w:rsid w:val="00F606F6"/>
    <w:rsid w:val="00F61096"/>
    <w:rsid w:val="00F618FB"/>
    <w:rsid w:val="00F63AB9"/>
    <w:rsid w:val="00F64E29"/>
    <w:rsid w:val="00F675EC"/>
    <w:rsid w:val="00F70D95"/>
    <w:rsid w:val="00F711C9"/>
    <w:rsid w:val="00F71BB4"/>
    <w:rsid w:val="00F72734"/>
    <w:rsid w:val="00F72746"/>
    <w:rsid w:val="00F74C96"/>
    <w:rsid w:val="00F7515F"/>
    <w:rsid w:val="00F75BBA"/>
    <w:rsid w:val="00F7680A"/>
    <w:rsid w:val="00F77F15"/>
    <w:rsid w:val="00F807C9"/>
    <w:rsid w:val="00F81E35"/>
    <w:rsid w:val="00F83702"/>
    <w:rsid w:val="00F8399E"/>
    <w:rsid w:val="00F83C11"/>
    <w:rsid w:val="00F85576"/>
    <w:rsid w:val="00F92DC1"/>
    <w:rsid w:val="00F969D3"/>
    <w:rsid w:val="00FA3EBE"/>
    <w:rsid w:val="00FA4A16"/>
    <w:rsid w:val="00FA5464"/>
    <w:rsid w:val="00FA57FC"/>
    <w:rsid w:val="00FA58B0"/>
    <w:rsid w:val="00FA6592"/>
    <w:rsid w:val="00FA6AB0"/>
    <w:rsid w:val="00FB2C71"/>
    <w:rsid w:val="00FB42A2"/>
    <w:rsid w:val="00FB5577"/>
    <w:rsid w:val="00FB59A5"/>
    <w:rsid w:val="00FB5C93"/>
    <w:rsid w:val="00FB7837"/>
    <w:rsid w:val="00FB7B0F"/>
    <w:rsid w:val="00FC09B2"/>
    <w:rsid w:val="00FC2EFF"/>
    <w:rsid w:val="00FC4064"/>
    <w:rsid w:val="00FC4E8B"/>
    <w:rsid w:val="00FC58E9"/>
    <w:rsid w:val="00FC5B70"/>
    <w:rsid w:val="00FC6B3F"/>
    <w:rsid w:val="00FC7246"/>
    <w:rsid w:val="00FD11EC"/>
    <w:rsid w:val="00FD1555"/>
    <w:rsid w:val="00FD47DC"/>
    <w:rsid w:val="00FD6A6F"/>
    <w:rsid w:val="00FE19C3"/>
    <w:rsid w:val="00FE1E58"/>
    <w:rsid w:val="00FE2A80"/>
    <w:rsid w:val="00FE50AB"/>
    <w:rsid w:val="00FE5A6B"/>
    <w:rsid w:val="00FE6A58"/>
    <w:rsid w:val="00FF2896"/>
    <w:rsid w:val="00FF4951"/>
    <w:rsid w:val="01BD616A"/>
    <w:rsid w:val="026802ED"/>
    <w:rsid w:val="1BEBF9AE"/>
    <w:rsid w:val="1EFBBC6F"/>
    <w:rsid w:val="1F7C08CE"/>
    <w:rsid w:val="31FFDF60"/>
    <w:rsid w:val="363B1215"/>
    <w:rsid w:val="3B35E8E5"/>
    <w:rsid w:val="3BDD20FE"/>
    <w:rsid w:val="3D5E7901"/>
    <w:rsid w:val="3F5E04C1"/>
    <w:rsid w:val="3F73D86E"/>
    <w:rsid w:val="3FB6B1F0"/>
    <w:rsid w:val="3FF26F26"/>
    <w:rsid w:val="3FFD2726"/>
    <w:rsid w:val="3FFFD376"/>
    <w:rsid w:val="47BEAC41"/>
    <w:rsid w:val="4CE5DA33"/>
    <w:rsid w:val="4DFD32C4"/>
    <w:rsid w:val="4FF6AE03"/>
    <w:rsid w:val="537EC8F9"/>
    <w:rsid w:val="53FC58B9"/>
    <w:rsid w:val="564B654C"/>
    <w:rsid w:val="57D993B5"/>
    <w:rsid w:val="57DEB38A"/>
    <w:rsid w:val="5AFD4044"/>
    <w:rsid w:val="5B7783D5"/>
    <w:rsid w:val="5CDBEDBA"/>
    <w:rsid w:val="5DBD52D0"/>
    <w:rsid w:val="5ECE6DF6"/>
    <w:rsid w:val="5FBD1212"/>
    <w:rsid w:val="5FFD48B8"/>
    <w:rsid w:val="61AF98D9"/>
    <w:rsid w:val="6A440E29"/>
    <w:rsid w:val="6BFB0875"/>
    <w:rsid w:val="6D5CA522"/>
    <w:rsid w:val="6DFE1C83"/>
    <w:rsid w:val="71A73E64"/>
    <w:rsid w:val="74BEFC48"/>
    <w:rsid w:val="757C2425"/>
    <w:rsid w:val="76BB6B7D"/>
    <w:rsid w:val="776C017E"/>
    <w:rsid w:val="77FD1A95"/>
    <w:rsid w:val="79BF6EC5"/>
    <w:rsid w:val="79DF9A2D"/>
    <w:rsid w:val="7BAD3F72"/>
    <w:rsid w:val="7BCC1E1A"/>
    <w:rsid w:val="7BF79B94"/>
    <w:rsid w:val="7BFB9EEE"/>
    <w:rsid w:val="7C7E2334"/>
    <w:rsid w:val="7DBFE3DB"/>
    <w:rsid w:val="7DF7C4AE"/>
    <w:rsid w:val="7DFD025C"/>
    <w:rsid w:val="7DFF42B4"/>
    <w:rsid w:val="7E6870CB"/>
    <w:rsid w:val="7EAF62BD"/>
    <w:rsid w:val="7EB6EB9F"/>
    <w:rsid w:val="7EB73F46"/>
    <w:rsid w:val="7EBFEAD1"/>
    <w:rsid w:val="7EBFF5E0"/>
    <w:rsid w:val="7F77DCA6"/>
    <w:rsid w:val="7FAF641F"/>
    <w:rsid w:val="7FD698A4"/>
    <w:rsid w:val="7FEE284F"/>
    <w:rsid w:val="7FEEFB68"/>
    <w:rsid w:val="7FF31F70"/>
    <w:rsid w:val="7FFBBFC6"/>
    <w:rsid w:val="7FFE6F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5DE6AA"/>
  <w15:docId w15:val="{6B050906-9FAA-41E9-B7C6-05BBB000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annotation text"/>
    <w:basedOn w:val="a"/>
    <w:semiHidden/>
    <w:qFormat/>
    <w:pPr>
      <w:jc w:val="left"/>
    </w:pPr>
  </w:style>
  <w:style w:type="paragraph" w:styleId="a6">
    <w:name w:val="Body Text Indent"/>
    <w:basedOn w:val="a"/>
    <w:qFormat/>
    <w:pPr>
      <w:tabs>
        <w:tab w:val="left" w:pos="2700"/>
      </w:tabs>
      <w:spacing w:line="360" w:lineRule="auto"/>
      <w:ind w:firstLineChars="200" w:firstLine="480"/>
    </w:pPr>
    <w:rPr>
      <w:sz w:val="24"/>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296"/>
      </w:tabs>
      <w:spacing w:line="300" w:lineRule="auto"/>
    </w:pPr>
    <w:rPr>
      <w:b/>
      <w:sz w:val="24"/>
    </w:rPr>
  </w:style>
  <w:style w:type="paragraph" w:styleId="20">
    <w:name w:val="toc 2"/>
    <w:basedOn w:val="a"/>
    <w:next w:val="a"/>
    <w:uiPriority w:val="39"/>
    <w:qFormat/>
    <w:pPr>
      <w:ind w:leftChars="200" w:left="420"/>
    </w:pPr>
  </w:style>
  <w:style w:type="paragraph" w:styleId="aa">
    <w:name w:val="Normal (Web)"/>
    <w:basedOn w:val="a"/>
    <w:qFormat/>
    <w:pPr>
      <w:widowControl/>
      <w:spacing w:before="100" w:beforeAutospacing="1" w:after="100" w:afterAutospacing="1"/>
      <w:jc w:val="left"/>
    </w:pPr>
    <w:rPr>
      <w:rFonts w:ascii="宋体" w:hAnsi="宋体" w:hint="eastAsia"/>
      <w:kern w:val="0"/>
      <w:sz w:val="24"/>
    </w:rPr>
  </w:style>
  <w:style w:type="paragraph" w:styleId="ab">
    <w:name w:val="annotation subject"/>
    <w:basedOn w:val="a5"/>
    <w:next w:val="a5"/>
    <w:semiHidden/>
    <w:qFormat/>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styleId="ae">
    <w:name w:val="Emphasis"/>
    <w:qFormat/>
    <w:rPr>
      <w:color w:val="CC0033"/>
    </w:rPr>
  </w:style>
  <w:style w:type="character" w:styleId="af">
    <w:name w:val="Hyperlink"/>
    <w:uiPriority w:val="99"/>
    <w:qFormat/>
    <w:rPr>
      <w:color w:val="0000FF"/>
      <w:u w:val="single"/>
    </w:rPr>
  </w:style>
  <w:style w:type="character" w:styleId="af0">
    <w:name w:val="annotation reference"/>
    <w:semiHidden/>
    <w:qFormat/>
    <w:rPr>
      <w:sz w:val="21"/>
      <w:szCs w:val="21"/>
    </w:rPr>
  </w:style>
  <w:style w:type="paragraph" w:customStyle="1" w:styleId="CharCharCharChar">
    <w:name w:val="Char Char Char Char"/>
    <w:basedOn w:val="a"/>
    <w:qFormat/>
  </w:style>
  <w:style w:type="character" w:customStyle="1" w:styleId="da">
    <w:name w:val="da"/>
    <w:basedOn w:val="a0"/>
    <w:qFormat/>
  </w:style>
  <w:style w:type="character" w:customStyle="1" w:styleId="a4">
    <w:name w:val="文档结构图 字符"/>
    <w:link w:val="a3"/>
    <w:qFormat/>
    <w:rPr>
      <w:rFonts w:ascii="宋体"/>
      <w:kern w:val="2"/>
      <w:sz w:val="18"/>
      <w:szCs w:val="18"/>
    </w:rPr>
  </w:style>
  <w:style w:type="paragraph" w:customStyle="1" w:styleId="CharCharChar1CharCharCharCharCharCharChar1">
    <w:name w:val="Char Char Char1 Char Char Char Char Char Char Char1"/>
    <w:basedOn w:val="a"/>
    <w:qFormat/>
    <w:rPr>
      <w:rFonts w:ascii="Tahoma" w:hAnsi="Tahoma"/>
      <w:sz w:val="24"/>
      <w:szCs w:val="20"/>
    </w:rPr>
  </w:style>
  <w:style w:type="paragraph" w:customStyle="1" w:styleId="CharChar">
    <w:name w:val="Char Char"/>
    <w:basedOn w:val="a"/>
    <w:qFormat/>
    <w:rPr>
      <w:rFonts w:ascii="宋体" w:hAnsi="宋体"/>
      <w:sz w:val="24"/>
      <w:szCs w:val="20"/>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f1">
    <w:name w:val="List Paragraph"/>
    <w:basedOn w:val="a"/>
    <w:uiPriority w:val="34"/>
    <w:qFormat/>
    <w:pPr>
      <w:ind w:firstLineChars="200" w:firstLine="420"/>
    </w:pPr>
  </w:style>
  <w:style w:type="character" w:customStyle="1" w:styleId="any">
    <w:name w:val="any"/>
    <w:basedOn w:val="a0"/>
    <w:qFormat/>
  </w:style>
  <w:style w:type="character" w:customStyle="1" w:styleId="af2">
    <w:name w:val="a"/>
    <w:basedOn w:val="a0"/>
    <w:qFormat/>
  </w:style>
  <w:style w:type="paragraph" w:customStyle="1" w:styleId="p">
    <w:name w:val="p"/>
    <w:basedOn w:val="a"/>
    <w:qFormat/>
    <w:pPr>
      <w:spacing w:line="390" w:lineRule="atLeast"/>
      <w:ind w:firstLine="420"/>
    </w:pPr>
  </w:style>
  <w:style w:type="paragraph" w:customStyle="1" w:styleId="11">
    <w:name w:val="修订1"/>
    <w:hidden/>
    <w:uiPriority w:val="99"/>
    <w:unhideWhenUsed/>
    <w:qFormat/>
    <w:rPr>
      <w:kern w:val="2"/>
      <w:sz w:val="21"/>
      <w:szCs w:val="24"/>
    </w:rPr>
  </w:style>
  <w:style w:type="paragraph" w:customStyle="1" w:styleId="21">
    <w:name w:val="修订2"/>
    <w:hidden/>
    <w:uiPriority w:val="99"/>
    <w:unhideWhenUsed/>
    <w:qFormat/>
    <w:rPr>
      <w:kern w:val="2"/>
      <w:sz w:val="21"/>
      <w:szCs w:val="24"/>
    </w:rPr>
  </w:style>
  <w:style w:type="character" w:customStyle="1" w:styleId="highlight">
    <w:name w:val="highlight"/>
    <w:basedOn w:val="a0"/>
    <w:qFormat/>
  </w:style>
  <w:style w:type="paragraph" w:customStyle="1" w:styleId="3">
    <w:name w:val="修订3"/>
    <w:hidden/>
    <w:uiPriority w:val="99"/>
    <w:semiHidden/>
    <w:qFormat/>
    <w:rPr>
      <w:kern w:val="2"/>
      <w:sz w:val="21"/>
      <w:szCs w:val="24"/>
    </w:rPr>
  </w:style>
  <w:style w:type="paragraph" w:styleId="af3">
    <w:name w:val="Revision"/>
    <w:hidden/>
    <w:uiPriority w:val="99"/>
    <w:unhideWhenUsed/>
    <w:rsid w:val="009127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47C6ED8B-41C9-4096-82B2-4B3C4CAD1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57</Pages>
  <Words>5384</Words>
  <Characters>30694</Characters>
  <Application>Microsoft Office Word</Application>
  <DocSecurity>0</DocSecurity>
  <Lines>255</Lines>
  <Paragraphs>72</Paragraphs>
  <ScaleCrop>false</ScaleCrop>
  <Company>微软中国</Company>
  <LinksUpToDate>false</LinksUpToDate>
  <CharactersWithSpaces>36006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【久珠香料】股份有限公司</dc:title>
  <dc:creator>微软用户</dc:creator>
  <cp:lastModifiedBy>dell</cp:lastModifiedBy>
  <cp:revision>92</cp:revision>
  <cp:lastPrinted>2019-06-11T07:41:00Z</cp:lastPrinted>
  <dcterms:created xsi:type="dcterms:W3CDTF">2025-08-22T05:46:00Z</dcterms:created>
  <dcterms:modified xsi:type="dcterms:W3CDTF">2025-08-27T07:29:00Z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531574F147AE4AA6B651DD08C482BF23_13</vt:lpwstr>
  </property>
  <property fmtid="{D5CDD505-2E9C-101B-9397-08002B2CF9AE}" pid="4" name="KSOTemplateDocerSaveRecord">
    <vt:lpwstr>eyJoZGlkIjoiN2YzNjBkOTgyNWQ1YTMxYzM3MzMwNWFiODNmOWIzYWMiLCJ1c2VySWQiOiI2NDE2ODA1NTEifQ==</vt:lpwstr>
  </property>
</Properties>
</file>