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C8217" w14:textId="77777777" w:rsidR="009B0D1A" w:rsidRPr="007841FB" w:rsidRDefault="000717EB" w:rsidP="00AE1A6D">
      <w:pPr>
        <w:pStyle w:val="Default"/>
        <w:spacing w:line="360" w:lineRule="auto"/>
        <w:jc w:val="center"/>
        <w:rPr>
          <w:rFonts w:ascii="黑体" w:eastAsia="黑体" w:hAnsi="黑体" w:cstheme="minorBidi"/>
          <w:b/>
          <w:color w:val="FF0000"/>
          <w:sz w:val="36"/>
          <w:szCs w:val="36"/>
        </w:rPr>
      </w:pPr>
      <w:r w:rsidRPr="007841FB">
        <w:rPr>
          <w:rFonts w:ascii="黑体" w:eastAsia="黑体" w:hAnsi="黑体" w:cstheme="minorBidi" w:hint="eastAsia"/>
          <w:b/>
          <w:color w:val="FF0000"/>
          <w:sz w:val="36"/>
          <w:szCs w:val="36"/>
        </w:rPr>
        <w:t>倍加洁集团股份有限公司</w:t>
      </w:r>
    </w:p>
    <w:p w14:paraId="233D8C84" w14:textId="3B8AD6A1" w:rsidR="00AE1A6D" w:rsidRPr="007841FB" w:rsidRDefault="007841FB" w:rsidP="00622B7C">
      <w:pPr>
        <w:pStyle w:val="Default"/>
        <w:spacing w:line="360" w:lineRule="auto"/>
        <w:jc w:val="center"/>
        <w:rPr>
          <w:rFonts w:ascii="黑体" w:eastAsia="黑体" w:hAnsi="黑体"/>
          <w:b/>
          <w:color w:val="FF0000"/>
          <w:sz w:val="36"/>
          <w:szCs w:val="36"/>
        </w:rPr>
      </w:pPr>
      <w:r w:rsidRPr="007841FB">
        <w:rPr>
          <w:rFonts w:ascii="黑体" w:eastAsia="黑体" w:hAnsi="黑体" w:cstheme="minorBidi" w:hint="eastAsia"/>
          <w:b/>
          <w:color w:val="FF0000"/>
          <w:sz w:val="36"/>
          <w:szCs w:val="36"/>
        </w:rPr>
        <w:t>2</w:t>
      </w:r>
      <w:r w:rsidRPr="007841FB">
        <w:rPr>
          <w:rFonts w:ascii="黑体" w:eastAsia="黑体" w:hAnsi="黑体" w:cstheme="minorBidi"/>
          <w:b/>
          <w:color w:val="FF0000"/>
          <w:sz w:val="36"/>
          <w:szCs w:val="36"/>
        </w:rPr>
        <w:t>024</w:t>
      </w:r>
      <w:r w:rsidRPr="007841FB">
        <w:rPr>
          <w:rFonts w:ascii="黑体" w:eastAsia="黑体" w:hAnsi="黑体" w:cstheme="minorBidi" w:hint="eastAsia"/>
          <w:b/>
          <w:color w:val="FF0000"/>
          <w:sz w:val="36"/>
          <w:szCs w:val="36"/>
        </w:rPr>
        <w:t>年度</w:t>
      </w:r>
      <w:r w:rsidR="009B0D1A" w:rsidRPr="007841FB">
        <w:rPr>
          <w:rFonts w:ascii="黑体" w:eastAsia="黑体" w:hAnsi="黑体" w:cstheme="minorBidi" w:hint="eastAsia"/>
          <w:b/>
          <w:color w:val="FF0000"/>
          <w:sz w:val="36"/>
          <w:szCs w:val="36"/>
        </w:rPr>
        <w:t>董事会</w:t>
      </w:r>
      <w:r w:rsidR="009B0D1A" w:rsidRPr="007841FB">
        <w:rPr>
          <w:rFonts w:ascii="黑体" w:eastAsia="黑体" w:hAnsi="黑体" w:hint="eastAsia"/>
          <w:b/>
          <w:color w:val="FF0000"/>
          <w:sz w:val="36"/>
          <w:szCs w:val="36"/>
        </w:rPr>
        <w:t>审计委员会</w:t>
      </w:r>
      <w:r w:rsidR="00AE1A6D" w:rsidRPr="007841FB">
        <w:rPr>
          <w:rFonts w:ascii="黑体" w:eastAsia="黑体" w:hAnsi="黑体" w:hint="eastAsia"/>
          <w:b/>
          <w:color w:val="FF0000"/>
          <w:sz w:val="36"/>
          <w:szCs w:val="36"/>
        </w:rPr>
        <w:t>履职情况报告</w:t>
      </w:r>
    </w:p>
    <w:p w14:paraId="0B445902" w14:textId="7F52BE41" w:rsidR="00E14F85" w:rsidRDefault="001A71BC" w:rsidP="009547E1">
      <w:pPr>
        <w:spacing w:line="360" w:lineRule="auto"/>
        <w:ind w:firstLineChars="200" w:firstLine="480"/>
        <w:rPr>
          <w:rFonts w:asciiTheme="minorEastAsia" w:hAnsiTheme="minorEastAsia"/>
          <w:kern w:val="0"/>
          <w:sz w:val="24"/>
          <w:szCs w:val="24"/>
        </w:rPr>
      </w:pPr>
      <w:r w:rsidRPr="00983CE0">
        <w:rPr>
          <w:rFonts w:asciiTheme="minorEastAsia" w:hAnsiTheme="minorEastAsia" w:hint="eastAsia"/>
          <w:color w:val="000000" w:themeColor="text1"/>
          <w:kern w:val="0"/>
          <w:sz w:val="24"/>
          <w:szCs w:val="24"/>
        </w:rPr>
        <w:t>倍加洁集团股份有限公司（以下简称“公司”）</w:t>
      </w:r>
      <w:r w:rsidR="00E14F85" w:rsidRPr="00983CE0">
        <w:rPr>
          <w:rFonts w:asciiTheme="minorEastAsia" w:hAnsiTheme="minorEastAsia" w:hint="eastAsia"/>
          <w:color w:val="000000" w:themeColor="text1"/>
          <w:kern w:val="0"/>
          <w:sz w:val="24"/>
          <w:szCs w:val="24"/>
        </w:rPr>
        <w:t>董事会审计委员会按照</w:t>
      </w:r>
      <w:r w:rsidRPr="00983CE0">
        <w:rPr>
          <w:rFonts w:asciiTheme="minorEastAsia" w:hAnsiTheme="minorEastAsia" w:hint="eastAsia"/>
          <w:color w:val="000000" w:themeColor="text1"/>
          <w:kern w:val="0"/>
          <w:sz w:val="24"/>
          <w:szCs w:val="24"/>
        </w:rPr>
        <w:t>《上市公司治理准则》、《上海证券交易所上市公司自律监管指引第1号</w:t>
      </w:r>
      <w:r w:rsidR="009547E1">
        <w:rPr>
          <w:rFonts w:asciiTheme="minorEastAsia" w:hAnsiTheme="minorEastAsia" w:hint="eastAsia"/>
          <w:color w:val="000000" w:themeColor="text1"/>
          <w:kern w:val="0"/>
          <w:sz w:val="24"/>
          <w:szCs w:val="24"/>
        </w:rPr>
        <w:t>——</w:t>
      </w:r>
      <w:r w:rsidRPr="00983CE0">
        <w:rPr>
          <w:rFonts w:asciiTheme="minorEastAsia" w:hAnsiTheme="minorEastAsia" w:hint="eastAsia"/>
          <w:color w:val="000000" w:themeColor="text1"/>
          <w:kern w:val="0"/>
          <w:sz w:val="24"/>
          <w:szCs w:val="24"/>
        </w:rPr>
        <w:t>规范运作》</w:t>
      </w:r>
      <w:r w:rsidR="0056537B" w:rsidRPr="00983CE0">
        <w:rPr>
          <w:rFonts w:asciiTheme="minorEastAsia" w:hAnsiTheme="minorEastAsia" w:hint="eastAsia"/>
          <w:color w:val="000000" w:themeColor="text1"/>
          <w:kern w:val="0"/>
          <w:sz w:val="24"/>
          <w:szCs w:val="24"/>
        </w:rPr>
        <w:t>及</w:t>
      </w:r>
      <w:r w:rsidR="00B06792">
        <w:rPr>
          <w:rFonts w:asciiTheme="minorEastAsia" w:hAnsiTheme="minorEastAsia" w:hint="eastAsia"/>
          <w:color w:val="000000" w:themeColor="text1"/>
          <w:kern w:val="0"/>
          <w:sz w:val="24"/>
          <w:szCs w:val="24"/>
        </w:rPr>
        <w:t>《</w:t>
      </w:r>
      <w:r w:rsidR="009547E1">
        <w:rPr>
          <w:rFonts w:asciiTheme="minorEastAsia" w:hAnsiTheme="minorEastAsia" w:hint="eastAsia"/>
          <w:color w:val="000000" w:themeColor="text1"/>
          <w:kern w:val="0"/>
          <w:sz w:val="24"/>
          <w:szCs w:val="24"/>
        </w:rPr>
        <w:t>倍加洁集团股份有限</w:t>
      </w:r>
      <w:r w:rsidR="0042258A" w:rsidRPr="00983CE0">
        <w:rPr>
          <w:rFonts w:asciiTheme="minorEastAsia" w:hAnsiTheme="minorEastAsia" w:hint="eastAsia"/>
          <w:color w:val="000000" w:themeColor="text1"/>
          <w:kern w:val="0"/>
          <w:sz w:val="24"/>
          <w:szCs w:val="24"/>
        </w:rPr>
        <w:t>公司</w:t>
      </w:r>
      <w:r w:rsidR="0056537B" w:rsidRPr="00983CE0">
        <w:rPr>
          <w:rFonts w:asciiTheme="minorEastAsia" w:hAnsiTheme="minorEastAsia" w:hint="eastAsia"/>
          <w:color w:val="000000" w:themeColor="text1"/>
          <w:kern w:val="0"/>
          <w:sz w:val="24"/>
          <w:szCs w:val="24"/>
        </w:rPr>
        <w:t>章程》</w:t>
      </w:r>
      <w:r w:rsidR="00481F03">
        <w:rPr>
          <w:rFonts w:asciiTheme="minorEastAsia" w:hAnsiTheme="minorEastAsia" w:hint="eastAsia"/>
          <w:color w:val="000000" w:themeColor="text1"/>
          <w:kern w:val="0"/>
          <w:sz w:val="24"/>
          <w:szCs w:val="24"/>
        </w:rPr>
        <w:t>（以下简称“《公司章程》”）</w:t>
      </w:r>
      <w:r w:rsidR="0056537B" w:rsidRPr="00983CE0">
        <w:rPr>
          <w:rFonts w:asciiTheme="minorEastAsia" w:hAnsiTheme="minorEastAsia" w:hint="eastAsia"/>
          <w:color w:val="000000" w:themeColor="text1"/>
          <w:kern w:val="0"/>
          <w:sz w:val="24"/>
          <w:szCs w:val="24"/>
        </w:rPr>
        <w:t>、</w:t>
      </w:r>
      <w:r w:rsidR="009547E1">
        <w:rPr>
          <w:rFonts w:asciiTheme="minorEastAsia" w:hAnsiTheme="minorEastAsia" w:hint="eastAsia"/>
          <w:kern w:val="0"/>
          <w:sz w:val="24"/>
          <w:szCs w:val="24"/>
        </w:rPr>
        <w:t>《</w:t>
      </w:r>
      <w:r w:rsidR="009547E1" w:rsidRPr="009547E1">
        <w:rPr>
          <w:rFonts w:asciiTheme="minorEastAsia" w:hAnsiTheme="minorEastAsia" w:hint="eastAsia"/>
          <w:kern w:val="0"/>
          <w:sz w:val="24"/>
          <w:szCs w:val="24"/>
        </w:rPr>
        <w:t>倍加洁集团股份有限公司董事会审计委员会工作细则</w:t>
      </w:r>
      <w:r w:rsidR="00E14F85" w:rsidRPr="00E14F85">
        <w:rPr>
          <w:rFonts w:asciiTheme="minorEastAsia" w:hAnsiTheme="minorEastAsia" w:hint="eastAsia"/>
          <w:kern w:val="0"/>
          <w:sz w:val="24"/>
          <w:szCs w:val="24"/>
        </w:rPr>
        <w:t>》</w:t>
      </w:r>
      <w:r w:rsidR="00481F03">
        <w:rPr>
          <w:rFonts w:asciiTheme="minorEastAsia" w:hAnsiTheme="minorEastAsia" w:hint="eastAsia"/>
          <w:kern w:val="0"/>
          <w:sz w:val="24"/>
          <w:szCs w:val="24"/>
        </w:rPr>
        <w:t>（以下简称“《工作细则》”）</w:t>
      </w:r>
      <w:r w:rsidR="00003B9E">
        <w:rPr>
          <w:rFonts w:asciiTheme="minorEastAsia" w:hAnsiTheme="minorEastAsia" w:hint="eastAsia"/>
          <w:kern w:val="0"/>
          <w:sz w:val="24"/>
          <w:szCs w:val="24"/>
        </w:rPr>
        <w:t>等有关</w:t>
      </w:r>
      <w:r w:rsidR="009547E1">
        <w:rPr>
          <w:rFonts w:asciiTheme="minorEastAsia" w:hAnsiTheme="minorEastAsia" w:hint="eastAsia"/>
          <w:kern w:val="0"/>
          <w:sz w:val="24"/>
          <w:szCs w:val="24"/>
        </w:rPr>
        <w:t>规定，</w:t>
      </w:r>
      <w:r w:rsidR="00E6071F">
        <w:rPr>
          <w:rFonts w:asciiTheme="minorEastAsia" w:hAnsiTheme="minorEastAsia" w:hint="eastAsia"/>
          <w:kern w:val="0"/>
          <w:sz w:val="24"/>
          <w:szCs w:val="24"/>
        </w:rPr>
        <w:t>在2</w:t>
      </w:r>
      <w:r w:rsidR="00E6071F">
        <w:rPr>
          <w:rFonts w:asciiTheme="minorEastAsia" w:hAnsiTheme="minorEastAsia"/>
          <w:kern w:val="0"/>
          <w:sz w:val="24"/>
          <w:szCs w:val="24"/>
        </w:rPr>
        <w:t>02</w:t>
      </w:r>
      <w:r w:rsidR="00513DFB">
        <w:rPr>
          <w:rFonts w:asciiTheme="minorEastAsia" w:hAnsiTheme="minorEastAsia"/>
          <w:kern w:val="0"/>
          <w:sz w:val="24"/>
          <w:szCs w:val="24"/>
        </w:rPr>
        <w:t>4</w:t>
      </w:r>
      <w:r w:rsidR="00E6071F">
        <w:rPr>
          <w:rFonts w:asciiTheme="minorEastAsia" w:hAnsiTheme="minorEastAsia" w:hint="eastAsia"/>
          <w:kern w:val="0"/>
          <w:sz w:val="24"/>
          <w:szCs w:val="24"/>
        </w:rPr>
        <w:t>年度</w:t>
      </w:r>
      <w:r w:rsidR="000C3BCA">
        <w:rPr>
          <w:rFonts w:asciiTheme="minorEastAsia" w:hAnsiTheme="minorEastAsia" w:hint="eastAsia"/>
          <w:kern w:val="0"/>
          <w:sz w:val="24"/>
          <w:szCs w:val="24"/>
        </w:rPr>
        <w:t>本着勤勉尽责的原则，认真履行审计监督职责</w:t>
      </w:r>
      <w:r w:rsidR="00E14F85" w:rsidRPr="00E14F85">
        <w:rPr>
          <w:rFonts w:asciiTheme="minorEastAsia" w:hAnsiTheme="minorEastAsia" w:hint="eastAsia"/>
          <w:kern w:val="0"/>
          <w:sz w:val="24"/>
          <w:szCs w:val="24"/>
        </w:rPr>
        <w:t>，现将审计委员会对公司</w:t>
      </w:r>
      <w:r w:rsidR="00A62247">
        <w:rPr>
          <w:rFonts w:asciiTheme="minorEastAsia" w:hAnsiTheme="minorEastAsia"/>
          <w:kern w:val="0"/>
          <w:sz w:val="24"/>
          <w:szCs w:val="24"/>
        </w:rPr>
        <w:t>202</w:t>
      </w:r>
      <w:r w:rsidR="00513DFB">
        <w:rPr>
          <w:rFonts w:asciiTheme="minorEastAsia" w:hAnsiTheme="minorEastAsia"/>
          <w:kern w:val="0"/>
          <w:sz w:val="24"/>
          <w:szCs w:val="24"/>
        </w:rPr>
        <w:t>4</w:t>
      </w:r>
      <w:r w:rsidR="00E14F85" w:rsidRPr="00E14F85">
        <w:rPr>
          <w:rFonts w:asciiTheme="minorEastAsia" w:hAnsiTheme="minorEastAsia" w:hint="eastAsia"/>
          <w:kern w:val="0"/>
          <w:sz w:val="24"/>
          <w:szCs w:val="24"/>
        </w:rPr>
        <w:t>年度审计工作履职情况报告如下：</w:t>
      </w:r>
    </w:p>
    <w:p w14:paraId="36F1A255" w14:textId="077EC6EC" w:rsidR="0056537B" w:rsidRPr="009547E1" w:rsidRDefault="009547E1" w:rsidP="009547E1">
      <w:pPr>
        <w:spacing w:line="360" w:lineRule="auto"/>
        <w:ind w:firstLineChars="200" w:firstLine="482"/>
        <w:rPr>
          <w:rFonts w:asciiTheme="minorEastAsia" w:hAnsiTheme="minorEastAsia"/>
          <w:b/>
          <w:color w:val="000000" w:themeColor="text1"/>
          <w:kern w:val="0"/>
          <w:sz w:val="24"/>
          <w:szCs w:val="24"/>
        </w:rPr>
      </w:pPr>
      <w:r>
        <w:rPr>
          <w:rFonts w:asciiTheme="minorEastAsia" w:hAnsiTheme="minorEastAsia" w:hint="eastAsia"/>
          <w:b/>
          <w:color w:val="000000" w:themeColor="text1"/>
          <w:kern w:val="0"/>
          <w:sz w:val="24"/>
          <w:szCs w:val="24"/>
        </w:rPr>
        <w:t>一、</w:t>
      </w:r>
      <w:r w:rsidR="0056537B" w:rsidRPr="009547E1">
        <w:rPr>
          <w:rFonts w:asciiTheme="minorEastAsia" w:hAnsiTheme="minorEastAsia" w:hint="eastAsia"/>
          <w:b/>
          <w:color w:val="000000" w:themeColor="text1"/>
          <w:kern w:val="0"/>
          <w:sz w:val="24"/>
          <w:szCs w:val="24"/>
        </w:rPr>
        <w:t>审计委员会基本情况</w:t>
      </w:r>
    </w:p>
    <w:p w14:paraId="02479644" w14:textId="7D4E3C22" w:rsidR="00763C65" w:rsidRDefault="00282289" w:rsidP="00970DC1">
      <w:pPr>
        <w:spacing w:line="360" w:lineRule="auto"/>
        <w:ind w:firstLineChars="200" w:firstLine="480"/>
        <w:rPr>
          <w:rFonts w:asciiTheme="minorEastAsia" w:hAnsiTheme="minorEastAsia"/>
          <w:color w:val="000000" w:themeColor="text1"/>
          <w:kern w:val="0"/>
          <w:sz w:val="24"/>
          <w:szCs w:val="24"/>
        </w:rPr>
      </w:pPr>
      <w:r w:rsidRPr="00282289">
        <w:rPr>
          <w:rFonts w:asciiTheme="minorEastAsia" w:hAnsiTheme="minorEastAsia" w:hint="eastAsia"/>
          <w:color w:val="000000" w:themeColor="text1"/>
          <w:kern w:val="0"/>
          <w:sz w:val="24"/>
          <w:szCs w:val="24"/>
        </w:rPr>
        <w:t>公司</w:t>
      </w:r>
      <w:r w:rsidR="00096BF1">
        <w:rPr>
          <w:rFonts w:asciiTheme="minorEastAsia" w:hAnsiTheme="minorEastAsia" w:hint="eastAsia"/>
          <w:color w:val="000000" w:themeColor="text1"/>
          <w:kern w:val="0"/>
          <w:sz w:val="24"/>
          <w:szCs w:val="24"/>
        </w:rPr>
        <w:t>第三届董事会</w:t>
      </w:r>
      <w:r w:rsidR="00604C5B" w:rsidRPr="00282289">
        <w:rPr>
          <w:rFonts w:asciiTheme="minorEastAsia" w:hAnsiTheme="minorEastAsia" w:hint="eastAsia"/>
          <w:color w:val="000000" w:themeColor="text1"/>
          <w:kern w:val="0"/>
          <w:sz w:val="24"/>
          <w:szCs w:val="24"/>
        </w:rPr>
        <w:t>审计委员会由</w:t>
      </w:r>
      <w:r w:rsidR="00E6071F" w:rsidRPr="00282289">
        <w:rPr>
          <w:rFonts w:asciiTheme="minorEastAsia" w:hAnsiTheme="minorEastAsia" w:hint="eastAsia"/>
          <w:color w:val="000000" w:themeColor="text1"/>
          <w:kern w:val="0"/>
          <w:sz w:val="24"/>
          <w:szCs w:val="24"/>
        </w:rPr>
        <w:t>独立</w:t>
      </w:r>
      <w:r w:rsidR="009A09CB" w:rsidRPr="00282289">
        <w:rPr>
          <w:rFonts w:asciiTheme="minorEastAsia" w:hAnsiTheme="minorEastAsia" w:hint="eastAsia"/>
          <w:color w:val="000000" w:themeColor="text1"/>
          <w:kern w:val="0"/>
          <w:sz w:val="24"/>
          <w:szCs w:val="24"/>
        </w:rPr>
        <w:t>董事</w:t>
      </w:r>
      <w:r w:rsidR="00BC279C" w:rsidRPr="00282289">
        <w:rPr>
          <w:rFonts w:asciiTheme="minorEastAsia" w:hAnsiTheme="minorEastAsia" w:hint="eastAsia"/>
          <w:color w:val="000000" w:themeColor="text1"/>
          <w:kern w:val="0"/>
          <w:sz w:val="24"/>
          <w:szCs w:val="24"/>
        </w:rPr>
        <w:t>李志斌先生</w:t>
      </w:r>
      <w:r w:rsidR="00604C5B" w:rsidRPr="00282289">
        <w:rPr>
          <w:rFonts w:asciiTheme="minorEastAsia" w:hAnsiTheme="minorEastAsia"/>
          <w:color w:val="000000" w:themeColor="text1"/>
          <w:kern w:val="0"/>
          <w:sz w:val="24"/>
          <w:szCs w:val="24"/>
        </w:rPr>
        <w:t>、</w:t>
      </w:r>
      <w:r w:rsidR="00BC279C" w:rsidRPr="00282289">
        <w:rPr>
          <w:rFonts w:asciiTheme="minorEastAsia" w:hAnsiTheme="minorEastAsia" w:hint="eastAsia"/>
          <w:color w:val="000000" w:themeColor="text1"/>
          <w:kern w:val="0"/>
          <w:sz w:val="24"/>
          <w:szCs w:val="24"/>
        </w:rPr>
        <w:t>独立</w:t>
      </w:r>
      <w:r w:rsidR="009A09CB" w:rsidRPr="00282289">
        <w:rPr>
          <w:rFonts w:asciiTheme="minorEastAsia" w:hAnsiTheme="minorEastAsia" w:hint="eastAsia"/>
          <w:color w:val="000000" w:themeColor="text1"/>
          <w:kern w:val="0"/>
          <w:sz w:val="24"/>
          <w:szCs w:val="24"/>
        </w:rPr>
        <w:t>董事</w:t>
      </w:r>
      <w:r w:rsidR="00BC279C" w:rsidRPr="00282289">
        <w:rPr>
          <w:rFonts w:asciiTheme="minorEastAsia" w:hAnsiTheme="minorEastAsia" w:hint="eastAsia"/>
          <w:color w:val="000000" w:themeColor="text1"/>
          <w:kern w:val="0"/>
          <w:sz w:val="24"/>
          <w:szCs w:val="24"/>
        </w:rPr>
        <w:t>李刚先生</w:t>
      </w:r>
      <w:r w:rsidR="00604C5B" w:rsidRPr="00282289">
        <w:rPr>
          <w:rFonts w:asciiTheme="minorEastAsia" w:hAnsiTheme="minorEastAsia"/>
          <w:color w:val="000000" w:themeColor="text1"/>
          <w:kern w:val="0"/>
          <w:sz w:val="24"/>
          <w:szCs w:val="24"/>
        </w:rPr>
        <w:t>、</w:t>
      </w:r>
      <w:r w:rsidR="009A09CB" w:rsidRPr="00282289">
        <w:rPr>
          <w:rFonts w:asciiTheme="minorEastAsia" w:hAnsiTheme="minorEastAsia" w:hint="eastAsia"/>
          <w:color w:val="000000" w:themeColor="text1"/>
          <w:kern w:val="0"/>
          <w:sz w:val="24"/>
          <w:szCs w:val="24"/>
        </w:rPr>
        <w:t>董事</w:t>
      </w:r>
      <w:r w:rsidR="00BC279C" w:rsidRPr="00282289">
        <w:rPr>
          <w:rFonts w:asciiTheme="minorEastAsia" w:hAnsiTheme="minorEastAsia" w:hint="eastAsia"/>
          <w:color w:val="000000" w:themeColor="text1"/>
          <w:kern w:val="0"/>
          <w:sz w:val="24"/>
          <w:szCs w:val="24"/>
        </w:rPr>
        <w:t>丁冀平</w:t>
      </w:r>
      <w:r w:rsidR="00604C5B" w:rsidRPr="00282289">
        <w:rPr>
          <w:rFonts w:asciiTheme="minorEastAsia" w:hAnsiTheme="minorEastAsia" w:hint="eastAsia"/>
          <w:color w:val="000000" w:themeColor="text1"/>
          <w:kern w:val="0"/>
          <w:sz w:val="24"/>
          <w:szCs w:val="24"/>
        </w:rPr>
        <w:t>先生</w:t>
      </w:r>
      <w:r w:rsidR="00763C65">
        <w:rPr>
          <w:rFonts w:asciiTheme="minorEastAsia" w:hAnsiTheme="minorEastAsia"/>
          <w:color w:val="000000" w:themeColor="text1"/>
          <w:kern w:val="0"/>
          <w:sz w:val="24"/>
          <w:szCs w:val="24"/>
        </w:rPr>
        <w:t>3</w:t>
      </w:r>
      <w:r w:rsidR="00763C65">
        <w:rPr>
          <w:rFonts w:asciiTheme="minorEastAsia" w:hAnsiTheme="minorEastAsia" w:hint="eastAsia"/>
          <w:color w:val="000000" w:themeColor="text1"/>
          <w:kern w:val="0"/>
          <w:sz w:val="24"/>
          <w:szCs w:val="24"/>
        </w:rPr>
        <w:t>名成员组成</w:t>
      </w:r>
      <w:r w:rsidR="00604C5B" w:rsidRPr="00282289">
        <w:rPr>
          <w:rFonts w:asciiTheme="minorEastAsia" w:hAnsiTheme="minorEastAsia" w:hint="eastAsia"/>
          <w:color w:val="000000" w:themeColor="text1"/>
          <w:kern w:val="0"/>
          <w:sz w:val="24"/>
          <w:szCs w:val="24"/>
        </w:rPr>
        <w:t>，</w:t>
      </w:r>
      <w:r w:rsidR="002F70BE" w:rsidRPr="00282289">
        <w:rPr>
          <w:rFonts w:asciiTheme="minorEastAsia" w:hAnsiTheme="minorEastAsia" w:hint="eastAsia"/>
          <w:color w:val="000000" w:themeColor="text1"/>
          <w:kern w:val="0"/>
          <w:sz w:val="24"/>
          <w:szCs w:val="24"/>
        </w:rPr>
        <w:t>其中</w:t>
      </w:r>
      <w:r w:rsidR="00BC279C" w:rsidRPr="00282289">
        <w:rPr>
          <w:rFonts w:asciiTheme="minorEastAsia" w:hAnsiTheme="minorEastAsia" w:hint="eastAsia"/>
          <w:color w:val="000000" w:themeColor="text1"/>
          <w:kern w:val="0"/>
          <w:sz w:val="24"/>
          <w:szCs w:val="24"/>
        </w:rPr>
        <w:t>由会计专业人士李志斌先生</w:t>
      </w:r>
      <w:r w:rsidR="00763C65">
        <w:rPr>
          <w:rFonts w:asciiTheme="minorEastAsia" w:hAnsiTheme="minorEastAsia" w:hint="eastAsia"/>
          <w:color w:val="000000" w:themeColor="text1"/>
          <w:kern w:val="0"/>
          <w:sz w:val="24"/>
          <w:szCs w:val="24"/>
        </w:rPr>
        <w:t>担任主任委员，负责会议的召集和主持。</w:t>
      </w:r>
    </w:p>
    <w:p w14:paraId="2087BAFE" w14:textId="7BB8F979" w:rsidR="00970DC1" w:rsidRDefault="00E6071F" w:rsidP="00970DC1">
      <w:pPr>
        <w:spacing w:line="360" w:lineRule="auto"/>
        <w:ind w:firstLineChars="200" w:firstLine="480"/>
        <w:rPr>
          <w:rFonts w:asciiTheme="minorEastAsia" w:hAnsiTheme="minorEastAsia"/>
          <w:color w:val="000000" w:themeColor="text1"/>
          <w:kern w:val="0"/>
          <w:sz w:val="24"/>
          <w:szCs w:val="24"/>
        </w:rPr>
      </w:pPr>
      <w:r w:rsidRPr="00282289">
        <w:rPr>
          <w:rFonts w:asciiTheme="minorEastAsia" w:hAnsiTheme="minorEastAsia" w:hint="eastAsia"/>
          <w:color w:val="000000" w:themeColor="text1"/>
          <w:kern w:val="0"/>
          <w:sz w:val="24"/>
          <w:szCs w:val="24"/>
        </w:rPr>
        <w:t>报告期内，审计委员会成员均具有能够胜任审计委员工作职责的专业知识及商业经验</w:t>
      </w:r>
      <w:r w:rsidR="003D76C3" w:rsidRPr="00282289">
        <w:rPr>
          <w:rFonts w:asciiTheme="minorEastAsia" w:hAnsiTheme="minorEastAsia" w:hint="eastAsia"/>
          <w:color w:val="000000" w:themeColor="text1"/>
          <w:kern w:val="0"/>
          <w:sz w:val="24"/>
          <w:szCs w:val="24"/>
        </w:rPr>
        <w:t>，</w:t>
      </w:r>
      <w:r w:rsidR="009C1693" w:rsidRPr="00282289">
        <w:rPr>
          <w:rFonts w:asciiTheme="minorEastAsia" w:hAnsiTheme="minorEastAsia" w:hint="eastAsia"/>
          <w:color w:val="000000" w:themeColor="text1"/>
          <w:kern w:val="0"/>
          <w:sz w:val="24"/>
          <w:szCs w:val="24"/>
        </w:rPr>
        <w:t>独立董事人数占审计委员会成员总数</w:t>
      </w:r>
      <w:r w:rsidR="003D76C3" w:rsidRPr="00282289">
        <w:rPr>
          <w:rFonts w:asciiTheme="minorEastAsia" w:hAnsiTheme="minorEastAsia" w:hint="eastAsia"/>
          <w:color w:val="000000" w:themeColor="text1"/>
          <w:kern w:val="0"/>
          <w:sz w:val="24"/>
          <w:szCs w:val="24"/>
        </w:rPr>
        <w:t>，符合相关法律法规对审计委员会人数比例和专业配置的要求。</w:t>
      </w:r>
    </w:p>
    <w:p w14:paraId="1ED6A4A7" w14:textId="576C003D" w:rsidR="008F0F58" w:rsidRPr="009547E1" w:rsidRDefault="009547E1" w:rsidP="009547E1">
      <w:pPr>
        <w:spacing w:line="360" w:lineRule="auto"/>
        <w:ind w:firstLineChars="200" w:firstLine="482"/>
        <w:rPr>
          <w:rFonts w:asciiTheme="minorEastAsia" w:hAnsiTheme="minorEastAsia"/>
          <w:b/>
          <w:kern w:val="0"/>
          <w:sz w:val="24"/>
          <w:szCs w:val="24"/>
        </w:rPr>
      </w:pPr>
      <w:r>
        <w:rPr>
          <w:rFonts w:asciiTheme="minorEastAsia" w:hAnsiTheme="minorEastAsia" w:hint="eastAsia"/>
          <w:b/>
          <w:kern w:val="0"/>
          <w:sz w:val="24"/>
          <w:szCs w:val="24"/>
        </w:rPr>
        <w:t>二、</w:t>
      </w:r>
      <w:r w:rsidR="003D76C3" w:rsidRPr="009547E1">
        <w:rPr>
          <w:rFonts w:asciiTheme="minorEastAsia" w:hAnsiTheme="minorEastAsia" w:hint="eastAsia"/>
          <w:b/>
          <w:kern w:val="0"/>
          <w:sz w:val="24"/>
          <w:szCs w:val="24"/>
        </w:rPr>
        <w:t>审计委员会</w:t>
      </w:r>
      <w:r w:rsidR="00970DC1" w:rsidRPr="009547E1">
        <w:rPr>
          <w:rFonts w:asciiTheme="minorEastAsia" w:hAnsiTheme="minorEastAsia" w:hint="eastAsia"/>
          <w:b/>
          <w:kern w:val="0"/>
          <w:sz w:val="24"/>
          <w:szCs w:val="24"/>
        </w:rPr>
        <w:t>2</w:t>
      </w:r>
      <w:r w:rsidR="00970DC1" w:rsidRPr="009547E1">
        <w:rPr>
          <w:rFonts w:asciiTheme="minorEastAsia" w:hAnsiTheme="minorEastAsia"/>
          <w:b/>
          <w:kern w:val="0"/>
          <w:sz w:val="24"/>
          <w:szCs w:val="24"/>
        </w:rPr>
        <w:t>02</w:t>
      </w:r>
      <w:r w:rsidR="00763C65" w:rsidRPr="009547E1">
        <w:rPr>
          <w:rFonts w:asciiTheme="minorEastAsia" w:hAnsiTheme="minorEastAsia"/>
          <w:b/>
          <w:kern w:val="0"/>
          <w:sz w:val="24"/>
          <w:szCs w:val="24"/>
        </w:rPr>
        <w:t>4</w:t>
      </w:r>
      <w:r w:rsidR="00970DC1" w:rsidRPr="009547E1">
        <w:rPr>
          <w:rFonts w:asciiTheme="minorEastAsia" w:hAnsiTheme="minorEastAsia" w:hint="eastAsia"/>
          <w:b/>
          <w:kern w:val="0"/>
          <w:sz w:val="24"/>
          <w:szCs w:val="24"/>
        </w:rPr>
        <w:t>年度会议召开</w:t>
      </w:r>
      <w:r w:rsidR="00B160FA" w:rsidRPr="009547E1">
        <w:rPr>
          <w:rFonts w:asciiTheme="minorEastAsia" w:hAnsiTheme="minorEastAsia" w:hint="eastAsia"/>
          <w:b/>
          <w:kern w:val="0"/>
          <w:sz w:val="24"/>
          <w:szCs w:val="24"/>
        </w:rPr>
        <w:t>情况</w:t>
      </w:r>
    </w:p>
    <w:p w14:paraId="575E10E5" w14:textId="76373656" w:rsidR="00096BF1" w:rsidRPr="00096BF1" w:rsidRDefault="00096BF1" w:rsidP="00096BF1">
      <w:pPr>
        <w:spacing w:line="360" w:lineRule="auto"/>
        <w:ind w:firstLineChars="200" w:firstLine="480"/>
        <w:rPr>
          <w:rFonts w:asciiTheme="minorEastAsia" w:hAnsiTheme="minorEastAsia"/>
          <w:b/>
          <w:kern w:val="0"/>
          <w:sz w:val="24"/>
          <w:szCs w:val="24"/>
        </w:rPr>
      </w:pPr>
      <w:r>
        <w:rPr>
          <w:rFonts w:asciiTheme="minorEastAsia" w:hAnsiTheme="minorEastAsia" w:hint="eastAsia"/>
          <w:color w:val="000000" w:themeColor="text1"/>
          <w:kern w:val="0"/>
          <w:sz w:val="24"/>
          <w:szCs w:val="24"/>
        </w:rPr>
        <w:t>报告期内公司</w:t>
      </w:r>
      <w:r w:rsidRPr="00096BF1">
        <w:rPr>
          <w:rFonts w:asciiTheme="minorEastAsia" w:hAnsiTheme="minorEastAsia" w:hint="eastAsia"/>
          <w:color w:val="000000" w:themeColor="text1"/>
          <w:kern w:val="0"/>
          <w:sz w:val="24"/>
          <w:szCs w:val="24"/>
        </w:rPr>
        <w:t>审计委员会</w:t>
      </w:r>
      <w:r>
        <w:rPr>
          <w:rFonts w:asciiTheme="minorEastAsia" w:hAnsiTheme="minorEastAsia" w:hint="eastAsia"/>
          <w:color w:val="000000" w:themeColor="text1"/>
          <w:kern w:val="0"/>
          <w:sz w:val="24"/>
          <w:szCs w:val="24"/>
        </w:rPr>
        <w:t>共</w:t>
      </w:r>
      <w:r w:rsidRPr="00096BF1">
        <w:rPr>
          <w:rFonts w:asciiTheme="minorEastAsia" w:hAnsiTheme="minorEastAsia" w:hint="eastAsia"/>
          <w:color w:val="000000" w:themeColor="text1"/>
          <w:kern w:val="0"/>
          <w:sz w:val="24"/>
          <w:szCs w:val="24"/>
        </w:rPr>
        <w:t>召开</w:t>
      </w:r>
      <w:r w:rsidR="00BA63B0">
        <w:rPr>
          <w:rFonts w:asciiTheme="minorEastAsia" w:hAnsiTheme="minorEastAsia"/>
          <w:color w:val="000000" w:themeColor="text1"/>
          <w:kern w:val="0"/>
          <w:sz w:val="24"/>
          <w:szCs w:val="24"/>
        </w:rPr>
        <w:t>4</w:t>
      </w:r>
      <w:r>
        <w:rPr>
          <w:rFonts w:asciiTheme="minorEastAsia" w:hAnsiTheme="minorEastAsia" w:hint="eastAsia"/>
          <w:color w:val="000000" w:themeColor="text1"/>
          <w:kern w:val="0"/>
          <w:sz w:val="24"/>
          <w:szCs w:val="24"/>
        </w:rPr>
        <w:t>次</w:t>
      </w:r>
      <w:r w:rsidRPr="00096BF1">
        <w:rPr>
          <w:rFonts w:asciiTheme="minorEastAsia" w:hAnsiTheme="minorEastAsia" w:hint="eastAsia"/>
          <w:color w:val="000000" w:themeColor="text1"/>
          <w:kern w:val="0"/>
          <w:sz w:val="24"/>
          <w:szCs w:val="24"/>
        </w:rPr>
        <w:t>会议，全体委员均</w:t>
      </w:r>
      <w:r w:rsidR="0060691F">
        <w:rPr>
          <w:rFonts w:asciiTheme="minorEastAsia" w:hAnsiTheme="minorEastAsia" w:hint="eastAsia"/>
          <w:color w:val="000000" w:themeColor="text1"/>
          <w:kern w:val="0"/>
          <w:sz w:val="24"/>
          <w:szCs w:val="24"/>
        </w:rPr>
        <w:t>通过</w:t>
      </w:r>
      <w:r>
        <w:rPr>
          <w:rFonts w:asciiTheme="minorEastAsia" w:hAnsiTheme="minorEastAsia" w:hint="eastAsia"/>
          <w:color w:val="000000" w:themeColor="text1"/>
          <w:kern w:val="0"/>
          <w:sz w:val="24"/>
          <w:szCs w:val="24"/>
        </w:rPr>
        <w:t>现场参会</w:t>
      </w:r>
      <w:r w:rsidR="0060691F">
        <w:rPr>
          <w:rFonts w:asciiTheme="minorEastAsia" w:hAnsiTheme="minorEastAsia" w:hint="eastAsia"/>
          <w:color w:val="000000" w:themeColor="text1"/>
          <w:kern w:val="0"/>
          <w:sz w:val="24"/>
          <w:szCs w:val="24"/>
        </w:rPr>
        <w:t>或通讯</w:t>
      </w:r>
      <w:r>
        <w:rPr>
          <w:rFonts w:asciiTheme="minorEastAsia" w:hAnsiTheme="minorEastAsia" w:hint="eastAsia"/>
          <w:color w:val="000000" w:themeColor="text1"/>
          <w:kern w:val="0"/>
          <w:sz w:val="24"/>
          <w:szCs w:val="24"/>
        </w:rPr>
        <w:t>的方式</w:t>
      </w:r>
      <w:r w:rsidRPr="00096BF1">
        <w:rPr>
          <w:rFonts w:asciiTheme="minorEastAsia" w:hAnsiTheme="minorEastAsia" w:hint="eastAsia"/>
          <w:color w:val="000000" w:themeColor="text1"/>
          <w:kern w:val="0"/>
          <w:sz w:val="24"/>
          <w:szCs w:val="24"/>
        </w:rPr>
        <w:t>亲自出席</w:t>
      </w:r>
      <w:r>
        <w:rPr>
          <w:rFonts w:asciiTheme="minorEastAsia" w:hAnsiTheme="minorEastAsia" w:hint="eastAsia"/>
          <w:color w:val="000000" w:themeColor="text1"/>
          <w:kern w:val="0"/>
          <w:sz w:val="24"/>
          <w:szCs w:val="24"/>
        </w:rPr>
        <w:t>会议</w:t>
      </w:r>
      <w:r w:rsidRPr="00096BF1">
        <w:rPr>
          <w:rFonts w:asciiTheme="minorEastAsia" w:hAnsiTheme="minorEastAsia" w:hint="eastAsia"/>
          <w:color w:val="000000" w:themeColor="text1"/>
          <w:kern w:val="0"/>
          <w:sz w:val="24"/>
          <w:szCs w:val="24"/>
        </w:rPr>
        <w:t>，并</w:t>
      </w:r>
      <w:r>
        <w:rPr>
          <w:rFonts w:asciiTheme="minorEastAsia" w:hAnsiTheme="minorEastAsia" w:hint="eastAsia"/>
          <w:color w:val="000000" w:themeColor="text1"/>
          <w:kern w:val="0"/>
          <w:sz w:val="24"/>
          <w:szCs w:val="24"/>
        </w:rPr>
        <w:t>主要就公司定期报告等事项进行了</w:t>
      </w:r>
      <w:r w:rsidRPr="00096BF1">
        <w:rPr>
          <w:rFonts w:asciiTheme="minorEastAsia" w:hAnsiTheme="minorEastAsia" w:hint="eastAsia"/>
          <w:color w:val="000000" w:themeColor="text1"/>
          <w:kern w:val="0"/>
          <w:sz w:val="24"/>
          <w:szCs w:val="24"/>
        </w:rPr>
        <w:t>审核并出具了审核意见</w:t>
      </w:r>
      <w:r>
        <w:rPr>
          <w:rFonts w:asciiTheme="minorEastAsia" w:hAnsiTheme="minorEastAsia" w:hint="eastAsia"/>
          <w:color w:val="000000" w:themeColor="text1"/>
          <w:kern w:val="0"/>
          <w:sz w:val="24"/>
          <w:szCs w:val="24"/>
        </w:rPr>
        <w:t>如下：</w:t>
      </w:r>
    </w:p>
    <w:tbl>
      <w:tblPr>
        <w:tblStyle w:val="af1"/>
        <w:tblW w:w="8217" w:type="dxa"/>
        <w:jc w:val="center"/>
        <w:tblLook w:val="04A0" w:firstRow="1" w:lastRow="0" w:firstColumn="1" w:lastColumn="0" w:noHBand="0" w:noVBand="1"/>
      </w:tblPr>
      <w:tblGrid>
        <w:gridCol w:w="704"/>
        <w:gridCol w:w="1843"/>
        <w:gridCol w:w="1984"/>
        <w:gridCol w:w="3686"/>
      </w:tblGrid>
      <w:tr w:rsidR="001F793F" w:rsidRPr="001F793F" w14:paraId="23396D79" w14:textId="77777777" w:rsidTr="0060691F">
        <w:trPr>
          <w:trHeight w:val="350"/>
          <w:jc w:val="center"/>
        </w:trPr>
        <w:tc>
          <w:tcPr>
            <w:tcW w:w="704" w:type="dxa"/>
            <w:vAlign w:val="center"/>
          </w:tcPr>
          <w:p w14:paraId="30EE76DD" w14:textId="60694A50" w:rsidR="00970DC1" w:rsidRPr="001F793F" w:rsidRDefault="00970DC1" w:rsidP="006E1910">
            <w:pPr>
              <w:pStyle w:val="ae"/>
              <w:spacing w:line="360" w:lineRule="auto"/>
              <w:ind w:firstLineChars="0" w:firstLine="0"/>
              <w:jc w:val="center"/>
              <w:rPr>
                <w:rFonts w:asciiTheme="minorEastAsia" w:hAnsiTheme="minorEastAsia"/>
                <w:b/>
                <w:kern w:val="0"/>
                <w:sz w:val="20"/>
                <w:szCs w:val="24"/>
              </w:rPr>
            </w:pPr>
            <w:r w:rsidRPr="001F793F">
              <w:rPr>
                <w:rFonts w:asciiTheme="minorEastAsia" w:hAnsiTheme="minorEastAsia" w:hint="eastAsia"/>
                <w:b/>
                <w:kern w:val="0"/>
                <w:sz w:val="20"/>
                <w:szCs w:val="24"/>
              </w:rPr>
              <w:t>序号</w:t>
            </w:r>
          </w:p>
        </w:tc>
        <w:tc>
          <w:tcPr>
            <w:tcW w:w="1843" w:type="dxa"/>
            <w:vAlign w:val="center"/>
          </w:tcPr>
          <w:p w14:paraId="4752D753" w14:textId="21FAC9C0" w:rsidR="00970DC1" w:rsidRPr="001F793F" w:rsidRDefault="00970DC1" w:rsidP="006E1910">
            <w:pPr>
              <w:pStyle w:val="ae"/>
              <w:spacing w:line="360" w:lineRule="auto"/>
              <w:ind w:firstLineChars="0" w:firstLine="0"/>
              <w:jc w:val="center"/>
              <w:rPr>
                <w:rFonts w:asciiTheme="minorEastAsia" w:hAnsiTheme="minorEastAsia"/>
                <w:b/>
                <w:kern w:val="0"/>
                <w:sz w:val="20"/>
                <w:szCs w:val="24"/>
              </w:rPr>
            </w:pPr>
            <w:r w:rsidRPr="001F793F">
              <w:rPr>
                <w:rFonts w:asciiTheme="minorEastAsia" w:hAnsiTheme="minorEastAsia" w:hint="eastAsia"/>
                <w:b/>
                <w:kern w:val="0"/>
                <w:sz w:val="20"/>
                <w:szCs w:val="24"/>
              </w:rPr>
              <w:t>会议届次</w:t>
            </w:r>
          </w:p>
        </w:tc>
        <w:tc>
          <w:tcPr>
            <w:tcW w:w="1984" w:type="dxa"/>
            <w:vAlign w:val="center"/>
          </w:tcPr>
          <w:p w14:paraId="501B593A" w14:textId="12CDCA96" w:rsidR="00970DC1" w:rsidRPr="001F793F" w:rsidRDefault="00970DC1" w:rsidP="006E1910">
            <w:pPr>
              <w:pStyle w:val="ae"/>
              <w:spacing w:line="360" w:lineRule="auto"/>
              <w:ind w:firstLineChars="0" w:firstLine="0"/>
              <w:jc w:val="center"/>
              <w:rPr>
                <w:rFonts w:asciiTheme="minorEastAsia" w:hAnsiTheme="minorEastAsia"/>
                <w:b/>
                <w:kern w:val="0"/>
                <w:sz w:val="20"/>
                <w:szCs w:val="24"/>
              </w:rPr>
            </w:pPr>
            <w:r w:rsidRPr="001F793F">
              <w:rPr>
                <w:rFonts w:asciiTheme="minorEastAsia" w:hAnsiTheme="minorEastAsia" w:hint="eastAsia"/>
                <w:b/>
                <w:kern w:val="0"/>
                <w:sz w:val="20"/>
                <w:szCs w:val="24"/>
              </w:rPr>
              <w:t>召开日期</w:t>
            </w:r>
          </w:p>
        </w:tc>
        <w:tc>
          <w:tcPr>
            <w:tcW w:w="3686" w:type="dxa"/>
            <w:vAlign w:val="center"/>
          </w:tcPr>
          <w:p w14:paraId="443AEA40" w14:textId="18D85DB3" w:rsidR="00970DC1" w:rsidRPr="001F793F" w:rsidRDefault="00970DC1" w:rsidP="006E1910">
            <w:pPr>
              <w:pStyle w:val="ae"/>
              <w:spacing w:line="360" w:lineRule="auto"/>
              <w:ind w:firstLineChars="0" w:firstLine="0"/>
              <w:jc w:val="center"/>
              <w:rPr>
                <w:rFonts w:asciiTheme="minorEastAsia" w:hAnsiTheme="minorEastAsia"/>
                <w:b/>
                <w:kern w:val="0"/>
                <w:sz w:val="20"/>
                <w:szCs w:val="24"/>
              </w:rPr>
            </w:pPr>
            <w:r w:rsidRPr="001F793F">
              <w:rPr>
                <w:rFonts w:asciiTheme="minorEastAsia" w:hAnsiTheme="minorEastAsia" w:hint="eastAsia"/>
                <w:b/>
                <w:kern w:val="0"/>
                <w:sz w:val="20"/>
                <w:szCs w:val="24"/>
              </w:rPr>
              <w:t>会议议程</w:t>
            </w:r>
          </w:p>
        </w:tc>
      </w:tr>
      <w:tr w:rsidR="00BA63B0" w:rsidRPr="001F793F" w14:paraId="407F5968" w14:textId="77777777" w:rsidTr="0060691F">
        <w:trPr>
          <w:trHeight w:val="1550"/>
          <w:jc w:val="center"/>
        </w:trPr>
        <w:tc>
          <w:tcPr>
            <w:tcW w:w="704" w:type="dxa"/>
            <w:vAlign w:val="center"/>
          </w:tcPr>
          <w:p w14:paraId="73212A7A" w14:textId="5A83042D" w:rsidR="00BA63B0" w:rsidRPr="001F793F" w:rsidRDefault="00BA63B0" w:rsidP="006E1910">
            <w:pPr>
              <w:pStyle w:val="ae"/>
              <w:spacing w:line="360" w:lineRule="auto"/>
              <w:ind w:firstLineChars="0" w:firstLine="0"/>
              <w:jc w:val="center"/>
              <w:rPr>
                <w:rFonts w:asciiTheme="minorEastAsia" w:hAnsiTheme="minorEastAsia" w:hint="eastAsia"/>
                <w:kern w:val="0"/>
                <w:sz w:val="20"/>
                <w:szCs w:val="24"/>
              </w:rPr>
            </w:pPr>
            <w:r>
              <w:rPr>
                <w:rFonts w:asciiTheme="minorEastAsia" w:hAnsiTheme="minorEastAsia" w:hint="eastAsia"/>
                <w:kern w:val="0"/>
                <w:sz w:val="20"/>
                <w:szCs w:val="24"/>
              </w:rPr>
              <w:t>1</w:t>
            </w:r>
          </w:p>
        </w:tc>
        <w:tc>
          <w:tcPr>
            <w:tcW w:w="1843" w:type="dxa"/>
            <w:vAlign w:val="center"/>
          </w:tcPr>
          <w:p w14:paraId="5A676CB3" w14:textId="27622507" w:rsidR="00BA63B0" w:rsidRPr="001F793F" w:rsidRDefault="00BA63B0" w:rsidP="006B4FE7">
            <w:pPr>
              <w:pStyle w:val="ae"/>
              <w:spacing w:line="360" w:lineRule="auto"/>
              <w:ind w:firstLineChars="0" w:firstLine="0"/>
              <w:jc w:val="left"/>
              <w:rPr>
                <w:rFonts w:asciiTheme="minorEastAsia" w:hAnsiTheme="minorEastAsia" w:hint="eastAsia"/>
                <w:kern w:val="0"/>
                <w:sz w:val="20"/>
                <w:szCs w:val="24"/>
              </w:rPr>
            </w:pPr>
            <w:r w:rsidRPr="00BA63B0">
              <w:rPr>
                <w:rFonts w:asciiTheme="minorEastAsia" w:hAnsiTheme="minorEastAsia" w:hint="eastAsia"/>
                <w:kern w:val="0"/>
                <w:sz w:val="20"/>
                <w:szCs w:val="24"/>
              </w:rPr>
              <w:t>审计沟通会</w:t>
            </w:r>
          </w:p>
        </w:tc>
        <w:tc>
          <w:tcPr>
            <w:tcW w:w="1984" w:type="dxa"/>
            <w:vAlign w:val="center"/>
          </w:tcPr>
          <w:p w14:paraId="4CC1FBE6" w14:textId="454CA1BD" w:rsidR="00BA63B0" w:rsidRPr="001F793F" w:rsidRDefault="00BA63B0" w:rsidP="001F793F">
            <w:pPr>
              <w:pStyle w:val="ae"/>
              <w:spacing w:line="360" w:lineRule="auto"/>
              <w:ind w:firstLineChars="0" w:firstLine="0"/>
              <w:jc w:val="center"/>
              <w:rPr>
                <w:rFonts w:asciiTheme="minorEastAsia" w:hAnsiTheme="minorEastAsia" w:hint="eastAsia"/>
                <w:kern w:val="0"/>
                <w:sz w:val="20"/>
                <w:szCs w:val="24"/>
              </w:rPr>
            </w:pPr>
            <w:r w:rsidRPr="00BA63B0">
              <w:rPr>
                <w:rFonts w:asciiTheme="minorEastAsia" w:hAnsiTheme="minorEastAsia" w:hint="eastAsia"/>
                <w:kern w:val="0"/>
                <w:sz w:val="20"/>
                <w:szCs w:val="24"/>
              </w:rPr>
              <w:t>2024年4月16号</w:t>
            </w:r>
          </w:p>
        </w:tc>
        <w:tc>
          <w:tcPr>
            <w:tcW w:w="3686" w:type="dxa"/>
            <w:vAlign w:val="center"/>
          </w:tcPr>
          <w:p w14:paraId="48E97D79" w14:textId="52A36794" w:rsidR="00BA63B0" w:rsidRPr="001F793F" w:rsidRDefault="00BA63B0" w:rsidP="006E1910">
            <w:pPr>
              <w:pStyle w:val="ae"/>
              <w:spacing w:line="360" w:lineRule="auto"/>
              <w:ind w:firstLineChars="0" w:firstLine="0"/>
              <w:rPr>
                <w:rFonts w:asciiTheme="minorEastAsia" w:hAnsiTheme="minorEastAsia" w:hint="eastAsia"/>
                <w:kern w:val="0"/>
                <w:sz w:val="20"/>
                <w:szCs w:val="24"/>
              </w:rPr>
            </w:pPr>
            <w:r w:rsidRPr="00BA63B0">
              <w:rPr>
                <w:rFonts w:asciiTheme="minorEastAsia" w:hAnsiTheme="minorEastAsia" w:hint="eastAsia"/>
                <w:kern w:val="0"/>
                <w:sz w:val="20"/>
                <w:szCs w:val="24"/>
              </w:rPr>
              <w:t>沟通2023年年报审计结果</w:t>
            </w:r>
            <w:r>
              <w:rPr>
                <w:rFonts w:asciiTheme="minorEastAsia" w:hAnsiTheme="minorEastAsia" w:hint="eastAsia"/>
                <w:kern w:val="0"/>
                <w:sz w:val="20"/>
                <w:szCs w:val="24"/>
              </w:rPr>
              <w:t>。</w:t>
            </w:r>
            <w:r w:rsidRPr="00BA63B0">
              <w:rPr>
                <w:rFonts w:asciiTheme="minorEastAsia" w:hAnsiTheme="minorEastAsia" w:hint="eastAsia"/>
                <w:kern w:val="0"/>
                <w:sz w:val="20"/>
                <w:szCs w:val="24"/>
              </w:rPr>
              <w:t>听取并讨论了会计师事务所有关2023年年</w:t>
            </w:r>
            <w:bookmarkStart w:id="0" w:name="_GoBack"/>
            <w:bookmarkEnd w:id="0"/>
            <w:r w:rsidRPr="00BA63B0">
              <w:rPr>
                <w:rFonts w:asciiTheme="minorEastAsia" w:hAnsiTheme="minorEastAsia" w:hint="eastAsia"/>
                <w:kern w:val="0"/>
                <w:sz w:val="20"/>
                <w:szCs w:val="24"/>
              </w:rPr>
              <w:t>报审计的汇报</w:t>
            </w:r>
            <w:r>
              <w:rPr>
                <w:rFonts w:asciiTheme="minorEastAsia" w:hAnsiTheme="minorEastAsia" w:hint="eastAsia"/>
                <w:kern w:val="0"/>
                <w:sz w:val="20"/>
                <w:szCs w:val="24"/>
              </w:rPr>
              <w:t>。</w:t>
            </w:r>
          </w:p>
        </w:tc>
      </w:tr>
      <w:tr w:rsidR="001F793F" w:rsidRPr="001F793F" w14:paraId="61499F18" w14:textId="77777777" w:rsidTr="0060691F">
        <w:trPr>
          <w:trHeight w:val="1550"/>
          <w:jc w:val="center"/>
        </w:trPr>
        <w:tc>
          <w:tcPr>
            <w:tcW w:w="704" w:type="dxa"/>
            <w:vAlign w:val="center"/>
          </w:tcPr>
          <w:p w14:paraId="6D2974B9" w14:textId="3D9A8FC1" w:rsidR="00970DC1" w:rsidRPr="001F793F" w:rsidRDefault="00BA63B0" w:rsidP="006E1910">
            <w:pPr>
              <w:pStyle w:val="ae"/>
              <w:spacing w:line="360" w:lineRule="auto"/>
              <w:ind w:firstLineChars="0" w:firstLine="0"/>
              <w:jc w:val="center"/>
              <w:rPr>
                <w:rFonts w:asciiTheme="minorEastAsia" w:hAnsiTheme="minorEastAsia"/>
                <w:kern w:val="0"/>
                <w:sz w:val="20"/>
                <w:szCs w:val="24"/>
              </w:rPr>
            </w:pPr>
            <w:r>
              <w:rPr>
                <w:rFonts w:asciiTheme="minorEastAsia" w:hAnsiTheme="minorEastAsia"/>
                <w:kern w:val="0"/>
                <w:sz w:val="20"/>
                <w:szCs w:val="24"/>
              </w:rPr>
              <w:t>2</w:t>
            </w:r>
          </w:p>
        </w:tc>
        <w:tc>
          <w:tcPr>
            <w:tcW w:w="1843" w:type="dxa"/>
            <w:vAlign w:val="center"/>
          </w:tcPr>
          <w:p w14:paraId="6A6FDF21" w14:textId="34BB5A04" w:rsidR="00970DC1" w:rsidRPr="001F793F" w:rsidRDefault="00970DC1" w:rsidP="006B4FE7">
            <w:pPr>
              <w:pStyle w:val="ae"/>
              <w:spacing w:line="360" w:lineRule="auto"/>
              <w:ind w:firstLineChars="0" w:firstLine="0"/>
              <w:jc w:val="left"/>
              <w:rPr>
                <w:rFonts w:asciiTheme="minorEastAsia" w:hAnsiTheme="minorEastAsia"/>
                <w:kern w:val="0"/>
                <w:sz w:val="20"/>
                <w:szCs w:val="24"/>
              </w:rPr>
            </w:pPr>
            <w:r w:rsidRPr="001F793F">
              <w:rPr>
                <w:rFonts w:asciiTheme="minorEastAsia" w:hAnsiTheme="minorEastAsia" w:hint="eastAsia"/>
                <w:kern w:val="0"/>
                <w:sz w:val="20"/>
                <w:szCs w:val="24"/>
              </w:rPr>
              <w:t>第三届董事会审计委员会第</w:t>
            </w:r>
            <w:r w:rsidR="001F793F" w:rsidRPr="001F793F">
              <w:rPr>
                <w:rFonts w:asciiTheme="minorEastAsia" w:hAnsiTheme="minorEastAsia" w:hint="eastAsia"/>
                <w:kern w:val="0"/>
                <w:sz w:val="20"/>
                <w:szCs w:val="24"/>
              </w:rPr>
              <w:t>六</w:t>
            </w:r>
            <w:r w:rsidRPr="001F793F">
              <w:rPr>
                <w:rFonts w:asciiTheme="minorEastAsia" w:hAnsiTheme="minorEastAsia" w:hint="eastAsia"/>
                <w:kern w:val="0"/>
                <w:sz w:val="20"/>
                <w:szCs w:val="24"/>
              </w:rPr>
              <w:t>次会议</w:t>
            </w:r>
          </w:p>
        </w:tc>
        <w:tc>
          <w:tcPr>
            <w:tcW w:w="1984" w:type="dxa"/>
            <w:vAlign w:val="center"/>
          </w:tcPr>
          <w:p w14:paraId="60CFF3FD" w14:textId="4B3E8235" w:rsidR="00970DC1" w:rsidRPr="001F793F" w:rsidRDefault="000F732D" w:rsidP="001F793F">
            <w:pPr>
              <w:pStyle w:val="ae"/>
              <w:spacing w:line="360" w:lineRule="auto"/>
              <w:ind w:firstLineChars="0" w:firstLine="0"/>
              <w:jc w:val="center"/>
              <w:rPr>
                <w:rFonts w:asciiTheme="minorEastAsia" w:hAnsiTheme="minorEastAsia"/>
                <w:kern w:val="0"/>
                <w:sz w:val="20"/>
                <w:szCs w:val="24"/>
              </w:rPr>
            </w:pPr>
            <w:r w:rsidRPr="001F793F">
              <w:rPr>
                <w:rFonts w:asciiTheme="minorEastAsia" w:hAnsiTheme="minorEastAsia" w:hint="eastAsia"/>
                <w:kern w:val="0"/>
                <w:sz w:val="20"/>
                <w:szCs w:val="24"/>
              </w:rPr>
              <w:t>2</w:t>
            </w:r>
            <w:r w:rsidRPr="001F793F">
              <w:rPr>
                <w:rFonts w:asciiTheme="minorEastAsia" w:hAnsiTheme="minorEastAsia"/>
                <w:kern w:val="0"/>
                <w:sz w:val="20"/>
                <w:szCs w:val="24"/>
              </w:rPr>
              <w:t>02</w:t>
            </w:r>
            <w:r w:rsidR="001F793F" w:rsidRPr="001F793F">
              <w:rPr>
                <w:rFonts w:asciiTheme="minorEastAsia" w:hAnsiTheme="minorEastAsia"/>
                <w:kern w:val="0"/>
                <w:sz w:val="20"/>
                <w:szCs w:val="24"/>
              </w:rPr>
              <w:t>4</w:t>
            </w:r>
            <w:r w:rsidRPr="001F793F">
              <w:rPr>
                <w:rFonts w:asciiTheme="minorEastAsia" w:hAnsiTheme="minorEastAsia" w:hint="eastAsia"/>
                <w:kern w:val="0"/>
                <w:sz w:val="20"/>
                <w:szCs w:val="24"/>
              </w:rPr>
              <w:t>年</w:t>
            </w:r>
            <w:r w:rsidR="001F793F" w:rsidRPr="001F793F">
              <w:rPr>
                <w:rFonts w:asciiTheme="minorEastAsia" w:hAnsiTheme="minorEastAsia"/>
                <w:kern w:val="0"/>
                <w:sz w:val="20"/>
                <w:szCs w:val="24"/>
              </w:rPr>
              <w:t>4</w:t>
            </w:r>
            <w:r w:rsidRPr="001F793F">
              <w:rPr>
                <w:rFonts w:asciiTheme="minorEastAsia" w:hAnsiTheme="minorEastAsia" w:hint="eastAsia"/>
                <w:kern w:val="0"/>
                <w:sz w:val="20"/>
                <w:szCs w:val="24"/>
              </w:rPr>
              <w:t>月</w:t>
            </w:r>
            <w:r w:rsidR="001F793F" w:rsidRPr="001F793F">
              <w:rPr>
                <w:rFonts w:asciiTheme="minorEastAsia" w:hAnsiTheme="minorEastAsia"/>
                <w:kern w:val="0"/>
                <w:sz w:val="20"/>
                <w:szCs w:val="24"/>
              </w:rPr>
              <w:t>22</w:t>
            </w:r>
            <w:r w:rsidRPr="001F793F">
              <w:rPr>
                <w:rFonts w:asciiTheme="minorEastAsia" w:hAnsiTheme="minorEastAsia" w:hint="eastAsia"/>
                <w:kern w:val="0"/>
                <w:sz w:val="20"/>
                <w:szCs w:val="24"/>
              </w:rPr>
              <w:t>日</w:t>
            </w:r>
          </w:p>
        </w:tc>
        <w:tc>
          <w:tcPr>
            <w:tcW w:w="3686" w:type="dxa"/>
            <w:vAlign w:val="center"/>
          </w:tcPr>
          <w:p w14:paraId="64968145" w14:textId="278F5561" w:rsidR="00970DC1" w:rsidRPr="001F793F" w:rsidRDefault="000F732D" w:rsidP="006E1910">
            <w:pPr>
              <w:pStyle w:val="ae"/>
              <w:spacing w:line="360" w:lineRule="auto"/>
              <w:ind w:firstLineChars="0" w:firstLine="0"/>
              <w:rPr>
                <w:rFonts w:asciiTheme="minorEastAsia" w:hAnsiTheme="minorEastAsia"/>
                <w:kern w:val="0"/>
                <w:sz w:val="20"/>
                <w:szCs w:val="24"/>
              </w:rPr>
            </w:pPr>
            <w:r w:rsidRPr="001F793F">
              <w:rPr>
                <w:rFonts w:asciiTheme="minorEastAsia" w:hAnsiTheme="minorEastAsia" w:hint="eastAsia"/>
                <w:kern w:val="0"/>
                <w:sz w:val="20"/>
                <w:szCs w:val="24"/>
              </w:rPr>
              <w:t>1、《倍加洁202</w:t>
            </w:r>
            <w:r w:rsidR="001F793F" w:rsidRPr="001F793F">
              <w:rPr>
                <w:rFonts w:asciiTheme="minorEastAsia" w:hAnsiTheme="minorEastAsia"/>
                <w:kern w:val="0"/>
                <w:sz w:val="20"/>
                <w:szCs w:val="24"/>
              </w:rPr>
              <w:t>3</w:t>
            </w:r>
            <w:r w:rsidR="0060691F">
              <w:rPr>
                <w:rFonts w:asciiTheme="minorEastAsia" w:hAnsiTheme="minorEastAsia" w:hint="eastAsia"/>
                <w:kern w:val="0"/>
                <w:sz w:val="20"/>
                <w:szCs w:val="24"/>
              </w:rPr>
              <w:t>年</w:t>
            </w:r>
            <w:r w:rsidR="001F793F" w:rsidRPr="001F793F">
              <w:rPr>
                <w:rFonts w:asciiTheme="minorEastAsia" w:hAnsiTheme="minorEastAsia" w:hint="eastAsia"/>
                <w:kern w:val="0"/>
                <w:sz w:val="20"/>
                <w:szCs w:val="24"/>
              </w:rPr>
              <w:t>年度报告及摘要</w:t>
            </w:r>
            <w:r w:rsidRPr="001F793F">
              <w:rPr>
                <w:rFonts w:asciiTheme="minorEastAsia" w:hAnsiTheme="minorEastAsia" w:hint="eastAsia"/>
                <w:kern w:val="0"/>
                <w:sz w:val="20"/>
                <w:szCs w:val="24"/>
              </w:rPr>
              <w:t>》</w:t>
            </w:r>
          </w:p>
          <w:p w14:paraId="763C17DC" w14:textId="2D48EE47" w:rsidR="000F732D" w:rsidRPr="001F793F" w:rsidRDefault="000F732D" w:rsidP="006E1910">
            <w:pPr>
              <w:pStyle w:val="ae"/>
              <w:spacing w:line="360" w:lineRule="auto"/>
              <w:ind w:firstLineChars="0" w:firstLine="0"/>
              <w:rPr>
                <w:rFonts w:asciiTheme="minorEastAsia" w:hAnsiTheme="minorEastAsia"/>
                <w:kern w:val="0"/>
                <w:sz w:val="20"/>
                <w:szCs w:val="24"/>
              </w:rPr>
            </w:pPr>
            <w:r w:rsidRPr="001F793F">
              <w:rPr>
                <w:rFonts w:asciiTheme="minorEastAsia" w:hAnsiTheme="minorEastAsia" w:hint="eastAsia"/>
                <w:kern w:val="0"/>
                <w:sz w:val="20"/>
                <w:szCs w:val="24"/>
              </w:rPr>
              <w:t>2、《倍加洁202</w:t>
            </w:r>
            <w:r w:rsidR="001F793F" w:rsidRPr="001F793F">
              <w:rPr>
                <w:rFonts w:asciiTheme="minorEastAsia" w:hAnsiTheme="minorEastAsia"/>
                <w:kern w:val="0"/>
                <w:sz w:val="20"/>
                <w:szCs w:val="24"/>
              </w:rPr>
              <w:t>3</w:t>
            </w:r>
            <w:r w:rsidRPr="001F793F">
              <w:rPr>
                <w:rFonts w:asciiTheme="minorEastAsia" w:hAnsiTheme="minorEastAsia" w:hint="eastAsia"/>
                <w:kern w:val="0"/>
                <w:sz w:val="20"/>
                <w:szCs w:val="24"/>
              </w:rPr>
              <w:t>年度财务决算报告》</w:t>
            </w:r>
          </w:p>
          <w:p w14:paraId="0E98B538" w14:textId="56FA498F" w:rsidR="000F732D" w:rsidRPr="001F793F" w:rsidRDefault="000F732D" w:rsidP="006E1910">
            <w:pPr>
              <w:pStyle w:val="ae"/>
              <w:spacing w:line="360" w:lineRule="auto"/>
              <w:ind w:firstLineChars="0" w:firstLine="0"/>
              <w:rPr>
                <w:rFonts w:asciiTheme="minorEastAsia" w:hAnsiTheme="minorEastAsia"/>
                <w:kern w:val="0"/>
                <w:sz w:val="20"/>
                <w:szCs w:val="24"/>
              </w:rPr>
            </w:pPr>
            <w:r w:rsidRPr="001F793F">
              <w:rPr>
                <w:rFonts w:asciiTheme="minorEastAsia" w:hAnsiTheme="minorEastAsia" w:hint="eastAsia"/>
                <w:kern w:val="0"/>
                <w:sz w:val="20"/>
                <w:szCs w:val="24"/>
              </w:rPr>
              <w:t>3</w:t>
            </w:r>
            <w:r w:rsidR="001F793F" w:rsidRPr="001F793F">
              <w:rPr>
                <w:rFonts w:asciiTheme="minorEastAsia" w:hAnsiTheme="minorEastAsia" w:hint="eastAsia"/>
                <w:kern w:val="0"/>
                <w:sz w:val="20"/>
                <w:szCs w:val="24"/>
              </w:rPr>
              <w:t>、《关于续聘公司202</w:t>
            </w:r>
            <w:r w:rsidR="001F793F" w:rsidRPr="001F793F">
              <w:rPr>
                <w:rFonts w:asciiTheme="minorEastAsia" w:hAnsiTheme="minorEastAsia"/>
                <w:kern w:val="0"/>
                <w:sz w:val="20"/>
                <w:szCs w:val="24"/>
              </w:rPr>
              <w:t>4</w:t>
            </w:r>
            <w:r w:rsidR="001F793F" w:rsidRPr="001F793F">
              <w:rPr>
                <w:rFonts w:asciiTheme="minorEastAsia" w:hAnsiTheme="minorEastAsia" w:hint="eastAsia"/>
                <w:kern w:val="0"/>
                <w:sz w:val="20"/>
                <w:szCs w:val="24"/>
              </w:rPr>
              <w:t>年度审计机构、内部控制审计机构的议案》</w:t>
            </w:r>
          </w:p>
          <w:p w14:paraId="141CC9B8" w14:textId="63EE94CD" w:rsidR="001F793F" w:rsidRPr="001F793F" w:rsidRDefault="000F732D" w:rsidP="001F793F">
            <w:pPr>
              <w:pStyle w:val="ae"/>
              <w:spacing w:line="360" w:lineRule="auto"/>
              <w:ind w:firstLineChars="0" w:firstLine="0"/>
              <w:rPr>
                <w:rFonts w:asciiTheme="minorEastAsia" w:hAnsiTheme="minorEastAsia"/>
                <w:kern w:val="0"/>
                <w:sz w:val="20"/>
                <w:szCs w:val="24"/>
              </w:rPr>
            </w:pPr>
            <w:r w:rsidRPr="001F793F">
              <w:rPr>
                <w:rFonts w:asciiTheme="minorEastAsia" w:hAnsiTheme="minorEastAsia" w:hint="eastAsia"/>
                <w:kern w:val="0"/>
                <w:sz w:val="20"/>
                <w:szCs w:val="24"/>
              </w:rPr>
              <w:t>4、</w:t>
            </w:r>
            <w:r w:rsidR="00033ABC">
              <w:rPr>
                <w:rFonts w:asciiTheme="minorEastAsia" w:hAnsiTheme="minorEastAsia" w:hint="eastAsia"/>
                <w:kern w:val="0"/>
                <w:sz w:val="20"/>
                <w:szCs w:val="24"/>
              </w:rPr>
              <w:t>《倍加洁</w:t>
            </w:r>
            <w:r w:rsidR="001F793F" w:rsidRPr="001F793F">
              <w:rPr>
                <w:rFonts w:asciiTheme="minorEastAsia" w:hAnsiTheme="minorEastAsia" w:hint="eastAsia"/>
                <w:kern w:val="0"/>
                <w:sz w:val="20"/>
                <w:szCs w:val="24"/>
              </w:rPr>
              <w:t>202</w:t>
            </w:r>
            <w:r w:rsidR="001F793F" w:rsidRPr="001F793F">
              <w:rPr>
                <w:rFonts w:asciiTheme="minorEastAsia" w:hAnsiTheme="minorEastAsia"/>
                <w:kern w:val="0"/>
                <w:sz w:val="20"/>
                <w:szCs w:val="24"/>
              </w:rPr>
              <w:t>3</w:t>
            </w:r>
            <w:r w:rsidR="00033ABC">
              <w:rPr>
                <w:rFonts w:asciiTheme="minorEastAsia" w:hAnsiTheme="minorEastAsia" w:hint="eastAsia"/>
                <w:kern w:val="0"/>
                <w:sz w:val="20"/>
                <w:szCs w:val="24"/>
              </w:rPr>
              <w:t>年度内部控制评价报</w:t>
            </w:r>
            <w:r w:rsidR="00033ABC">
              <w:rPr>
                <w:rFonts w:asciiTheme="minorEastAsia" w:hAnsiTheme="minorEastAsia" w:hint="eastAsia"/>
                <w:kern w:val="0"/>
                <w:sz w:val="20"/>
                <w:szCs w:val="24"/>
              </w:rPr>
              <w:lastRenderedPageBreak/>
              <w:t>告</w:t>
            </w:r>
            <w:r w:rsidR="001F793F" w:rsidRPr="001F793F">
              <w:rPr>
                <w:rFonts w:asciiTheme="minorEastAsia" w:hAnsiTheme="minorEastAsia" w:hint="eastAsia"/>
                <w:kern w:val="0"/>
                <w:sz w:val="20"/>
                <w:szCs w:val="24"/>
              </w:rPr>
              <w:t>》</w:t>
            </w:r>
          </w:p>
          <w:p w14:paraId="5455D899" w14:textId="6EBCB354" w:rsidR="000F732D" w:rsidRPr="001F793F" w:rsidRDefault="000F732D" w:rsidP="006E1910">
            <w:pPr>
              <w:pStyle w:val="ae"/>
              <w:spacing w:line="360" w:lineRule="auto"/>
              <w:ind w:firstLineChars="0" w:firstLine="0"/>
              <w:rPr>
                <w:rFonts w:asciiTheme="minorEastAsia" w:hAnsiTheme="minorEastAsia"/>
                <w:kern w:val="0"/>
                <w:sz w:val="20"/>
                <w:szCs w:val="24"/>
              </w:rPr>
            </w:pPr>
            <w:r w:rsidRPr="001F793F">
              <w:rPr>
                <w:rFonts w:asciiTheme="minorEastAsia" w:hAnsiTheme="minorEastAsia"/>
                <w:kern w:val="0"/>
                <w:sz w:val="20"/>
                <w:szCs w:val="24"/>
              </w:rPr>
              <w:t>5</w:t>
            </w:r>
            <w:r w:rsidRPr="001F793F">
              <w:rPr>
                <w:rFonts w:asciiTheme="minorEastAsia" w:hAnsiTheme="minorEastAsia" w:hint="eastAsia"/>
                <w:kern w:val="0"/>
                <w:sz w:val="20"/>
                <w:szCs w:val="24"/>
              </w:rPr>
              <w:t>、《</w:t>
            </w:r>
            <w:r w:rsidR="00033ABC">
              <w:rPr>
                <w:rFonts w:asciiTheme="minorEastAsia" w:hAnsiTheme="minorEastAsia" w:hint="eastAsia"/>
                <w:kern w:val="0"/>
                <w:sz w:val="20"/>
                <w:szCs w:val="24"/>
              </w:rPr>
              <w:t>关于</w:t>
            </w:r>
            <w:r w:rsidR="001F793F" w:rsidRPr="001F793F">
              <w:rPr>
                <w:rFonts w:asciiTheme="minorEastAsia" w:hAnsiTheme="minorEastAsia" w:hint="eastAsia"/>
                <w:kern w:val="0"/>
                <w:sz w:val="20"/>
                <w:szCs w:val="24"/>
              </w:rPr>
              <w:t>202</w:t>
            </w:r>
            <w:r w:rsidR="001F793F" w:rsidRPr="001F793F">
              <w:rPr>
                <w:rFonts w:asciiTheme="minorEastAsia" w:hAnsiTheme="minorEastAsia"/>
                <w:kern w:val="0"/>
                <w:sz w:val="20"/>
                <w:szCs w:val="24"/>
              </w:rPr>
              <w:t>3</w:t>
            </w:r>
            <w:r w:rsidR="001F793F" w:rsidRPr="001F793F">
              <w:rPr>
                <w:rFonts w:asciiTheme="minorEastAsia" w:hAnsiTheme="minorEastAsia" w:hint="eastAsia"/>
                <w:kern w:val="0"/>
                <w:sz w:val="20"/>
                <w:szCs w:val="24"/>
              </w:rPr>
              <w:t>年</w:t>
            </w:r>
            <w:r w:rsidR="00033ABC">
              <w:rPr>
                <w:rFonts w:asciiTheme="minorEastAsia" w:hAnsiTheme="minorEastAsia" w:hint="eastAsia"/>
                <w:kern w:val="0"/>
                <w:sz w:val="20"/>
                <w:szCs w:val="24"/>
              </w:rPr>
              <w:t>日常关联交易</w:t>
            </w:r>
            <w:r w:rsidR="001F793F" w:rsidRPr="001F793F">
              <w:rPr>
                <w:rFonts w:asciiTheme="minorEastAsia" w:hAnsiTheme="minorEastAsia" w:hint="eastAsia"/>
                <w:kern w:val="0"/>
                <w:sz w:val="20"/>
                <w:szCs w:val="24"/>
              </w:rPr>
              <w:t>确认及 202</w:t>
            </w:r>
            <w:r w:rsidR="001F793F" w:rsidRPr="001F793F">
              <w:rPr>
                <w:rFonts w:asciiTheme="minorEastAsia" w:hAnsiTheme="minorEastAsia"/>
                <w:kern w:val="0"/>
                <w:sz w:val="20"/>
                <w:szCs w:val="24"/>
              </w:rPr>
              <w:t>4</w:t>
            </w:r>
            <w:r w:rsidR="001F793F" w:rsidRPr="001F793F">
              <w:rPr>
                <w:rFonts w:asciiTheme="minorEastAsia" w:hAnsiTheme="minorEastAsia" w:hint="eastAsia"/>
                <w:kern w:val="0"/>
                <w:sz w:val="20"/>
                <w:szCs w:val="24"/>
              </w:rPr>
              <w:t>年日常关联交易预计的议案</w:t>
            </w:r>
            <w:r w:rsidRPr="001F793F">
              <w:rPr>
                <w:rFonts w:asciiTheme="minorEastAsia" w:hAnsiTheme="minorEastAsia" w:hint="eastAsia"/>
                <w:kern w:val="0"/>
                <w:sz w:val="20"/>
                <w:szCs w:val="24"/>
              </w:rPr>
              <w:t>》</w:t>
            </w:r>
          </w:p>
          <w:p w14:paraId="24D02C8B" w14:textId="67A606DD" w:rsidR="000F732D" w:rsidRPr="001F793F" w:rsidRDefault="000F732D" w:rsidP="001F793F">
            <w:pPr>
              <w:pStyle w:val="ae"/>
              <w:spacing w:line="360" w:lineRule="auto"/>
              <w:ind w:firstLineChars="0" w:firstLine="0"/>
              <w:rPr>
                <w:rFonts w:asciiTheme="minorEastAsia" w:hAnsiTheme="minorEastAsia"/>
                <w:kern w:val="0"/>
                <w:sz w:val="20"/>
                <w:szCs w:val="24"/>
              </w:rPr>
            </w:pPr>
            <w:r w:rsidRPr="001F793F">
              <w:rPr>
                <w:rFonts w:asciiTheme="minorEastAsia" w:hAnsiTheme="minorEastAsia" w:hint="eastAsia"/>
                <w:kern w:val="0"/>
                <w:sz w:val="20"/>
                <w:szCs w:val="24"/>
              </w:rPr>
              <w:t>6、《</w:t>
            </w:r>
            <w:r w:rsidR="001F793F" w:rsidRPr="001F793F">
              <w:rPr>
                <w:rFonts w:asciiTheme="minorEastAsia" w:hAnsiTheme="minorEastAsia" w:hint="eastAsia"/>
                <w:kern w:val="0"/>
                <w:sz w:val="20"/>
                <w:szCs w:val="24"/>
              </w:rPr>
              <w:t>倍加洁2</w:t>
            </w:r>
            <w:r w:rsidR="001F793F" w:rsidRPr="001F793F">
              <w:rPr>
                <w:rFonts w:asciiTheme="minorEastAsia" w:hAnsiTheme="minorEastAsia"/>
                <w:kern w:val="0"/>
                <w:sz w:val="20"/>
                <w:szCs w:val="24"/>
              </w:rPr>
              <w:t>024</w:t>
            </w:r>
            <w:r w:rsidR="001F793F" w:rsidRPr="001F793F">
              <w:rPr>
                <w:rFonts w:asciiTheme="minorEastAsia" w:hAnsiTheme="minorEastAsia" w:hint="eastAsia"/>
                <w:kern w:val="0"/>
                <w:sz w:val="20"/>
                <w:szCs w:val="24"/>
              </w:rPr>
              <w:t>年第一季度报告</w:t>
            </w:r>
            <w:r w:rsidRPr="001F793F">
              <w:rPr>
                <w:rFonts w:asciiTheme="minorEastAsia" w:hAnsiTheme="minorEastAsia" w:hint="eastAsia"/>
                <w:kern w:val="0"/>
                <w:sz w:val="20"/>
                <w:szCs w:val="24"/>
              </w:rPr>
              <w:t>》</w:t>
            </w:r>
          </w:p>
        </w:tc>
      </w:tr>
      <w:tr w:rsidR="00CD5179" w14:paraId="22424374" w14:textId="77777777" w:rsidTr="0060691F">
        <w:trPr>
          <w:trHeight w:val="983"/>
          <w:jc w:val="center"/>
        </w:trPr>
        <w:tc>
          <w:tcPr>
            <w:tcW w:w="704" w:type="dxa"/>
            <w:vAlign w:val="center"/>
          </w:tcPr>
          <w:p w14:paraId="132B3B9A" w14:textId="5886B8D9" w:rsidR="00CD5179" w:rsidRPr="001F793F" w:rsidRDefault="00BA63B0" w:rsidP="00CD5179">
            <w:pPr>
              <w:pStyle w:val="ae"/>
              <w:spacing w:line="360" w:lineRule="auto"/>
              <w:ind w:firstLineChars="0" w:firstLine="0"/>
              <w:jc w:val="center"/>
              <w:rPr>
                <w:rFonts w:asciiTheme="minorEastAsia" w:hAnsiTheme="minorEastAsia"/>
                <w:kern w:val="0"/>
                <w:sz w:val="20"/>
                <w:szCs w:val="24"/>
              </w:rPr>
            </w:pPr>
            <w:r>
              <w:rPr>
                <w:rFonts w:asciiTheme="minorEastAsia" w:hAnsiTheme="minorEastAsia"/>
                <w:kern w:val="0"/>
                <w:sz w:val="20"/>
                <w:szCs w:val="24"/>
              </w:rPr>
              <w:lastRenderedPageBreak/>
              <w:t>3</w:t>
            </w:r>
          </w:p>
        </w:tc>
        <w:tc>
          <w:tcPr>
            <w:tcW w:w="1843" w:type="dxa"/>
            <w:vAlign w:val="center"/>
          </w:tcPr>
          <w:p w14:paraId="7C9A2D80" w14:textId="039CEEA8" w:rsidR="00CD5179" w:rsidRPr="001F793F" w:rsidRDefault="00CD5179" w:rsidP="006B4FE7">
            <w:pPr>
              <w:pStyle w:val="ae"/>
              <w:spacing w:line="360" w:lineRule="auto"/>
              <w:ind w:firstLineChars="0" w:firstLine="0"/>
              <w:jc w:val="left"/>
              <w:rPr>
                <w:rFonts w:asciiTheme="minorEastAsia" w:hAnsiTheme="minorEastAsia"/>
                <w:kern w:val="0"/>
                <w:sz w:val="20"/>
                <w:szCs w:val="24"/>
              </w:rPr>
            </w:pPr>
            <w:r w:rsidRPr="001F793F">
              <w:rPr>
                <w:rFonts w:asciiTheme="minorEastAsia" w:hAnsiTheme="minorEastAsia" w:hint="eastAsia"/>
                <w:kern w:val="0"/>
                <w:sz w:val="20"/>
                <w:szCs w:val="24"/>
              </w:rPr>
              <w:t>第三届董事会审计委员会第</w:t>
            </w:r>
            <w:r w:rsidR="001F793F" w:rsidRPr="001F793F">
              <w:rPr>
                <w:rFonts w:asciiTheme="minorEastAsia" w:hAnsiTheme="minorEastAsia" w:hint="eastAsia"/>
                <w:kern w:val="0"/>
                <w:sz w:val="20"/>
                <w:szCs w:val="24"/>
              </w:rPr>
              <w:t>七</w:t>
            </w:r>
            <w:r w:rsidRPr="001F793F">
              <w:rPr>
                <w:rFonts w:asciiTheme="minorEastAsia" w:hAnsiTheme="minorEastAsia" w:hint="eastAsia"/>
                <w:kern w:val="0"/>
                <w:sz w:val="20"/>
                <w:szCs w:val="24"/>
              </w:rPr>
              <w:t>次会议</w:t>
            </w:r>
          </w:p>
        </w:tc>
        <w:tc>
          <w:tcPr>
            <w:tcW w:w="1984" w:type="dxa"/>
            <w:vAlign w:val="center"/>
          </w:tcPr>
          <w:p w14:paraId="41D08E4C" w14:textId="141F3F21" w:rsidR="00CD5179" w:rsidRPr="001F793F" w:rsidRDefault="00CD5179" w:rsidP="00096BF1">
            <w:pPr>
              <w:pStyle w:val="ae"/>
              <w:spacing w:line="360" w:lineRule="auto"/>
              <w:ind w:firstLineChars="0" w:firstLine="0"/>
              <w:jc w:val="center"/>
              <w:rPr>
                <w:rFonts w:asciiTheme="minorEastAsia" w:hAnsiTheme="minorEastAsia"/>
                <w:kern w:val="0"/>
                <w:sz w:val="20"/>
                <w:szCs w:val="24"/>
              </w:rPr>
            </w:pPr>
            <w:r w:rsidRPr="001F793F">
              <w:rPr>
                <w:rFonts w:asciiTheme="minorEastAsia" w:hAnsiTheme="minorEastAsia" w:hint="eastAsia"/>
                <w:kern w:val="0"/>
                <w:sz w:val="20"/>
                <w:szCs w:val="24"/>
              </w:rPr>
              <w:t>2</w:t>
            </w:r>
            <w:r w:rsidRPr="001F793F">
              <w:rPr>
                <w:rFonts w:asciiTheme="minorEastAsia" w:hAnsiTheme="minorEastAsia"/>
                <w:kern w:val="0"/>
                <w:sz w:val="20"/>
                <w:szCs w:val="24"/>
              </w:rPr>
              <w:t>02</w:t>
            </w:r>
            <w:r w:rsidR="00096BF1">
              <w:rPr>
                <w:rFonts w:asciiTheme="minorEastAsia" w:hAnsiTheme="minorEastAsia"/>
                <w:kern w:val="0"/>
                <w:sz w:val="20"/>
                <w:szCs w:val="24"/>
              </w:rPr>
              <w:t>4</w:t>
            </w:r>
            <w:r w:rsidRPr="001F793F">
              <w:rPr>
                <w:rFonts w:asciiTheme="minorEastAsia" w:hAnsiTheme="minorEastAsia" w:hint="eastAsia"/>
                <w:kern w:val="0"/>
                <w:sz w:val="20"/>
                <w:szCs w:val="24"/>
              </w:rPr>
              <w:t>年</w:t>
            </w:r>
            <w:r w:rsidR="001F793F" w:rsidRPr="001F793F">
              <w:rPr>
                <w:rFonts w:asciiTheme="minorEastAsia" w:hAnsiTheme="minorEastAsia"/>
                <w:kern w:val="0"/>
                <w:sz w:val="20"/>
                <w:szCs w:val="24"/>
              </w:rPr>
              <w:t>8</w:t>
            </w:r>
            <w:r w:rsidRPr="001F793F">
              <w:rPr>
                <w:rFonts w:asciiTheme="minorEastAsia" w:hAnsiTheme="minorEastAsia" w:hint="eastAsia"/>
                <w:kern w:val="0"/>
                <w:sz w:val="20"/>
                <w:szCs w:val="24"/>
              </w:rPr>
              <w:t>月</w:t>
            </w:r>
            <w:r w:rsidR="00F6646E" w:rsidRPr="001F793F">
              <w:rPr>
                <w:rFonts w:asciiTheme="minorEastAsia" w:hAnsiTheme="minorEastAsia"/>
                <w:kern w:val="0"/>
                <w:sz w:val="20"/>
                <w:szCs w:val="24"/>
              </w:rPr>
              <w:t>2</w:t>
            </w:r>
            <w:r w:rsidR="001F793F" w:rsidRPr="001F793F">
              <w:rPr>
                <w:rFonts w:asciiTheme="minorEastAsia" w:hAnsiTheme="minorEastAsia"/>
                <w:kern w:val="0"/>
                <w:sz w:val="20"/>
                <w:szCs w:val="24"/>
              </w:rPr>
              <w:t>7</w:t>
            </w:r>
            <w:r w:rsidRPr="001F793F">
              <w:rPr>
                <w:rFonts w:asciiTheme="minorEastAsia" w:hAnsiTheme="minorEastAsia" w:hint="eastAsia"/>
                <w:kern w:val="0"/>
                <w:sz w:val="20"/>
                <w:szCs w:val="24"/>
              </w:rPr>
              <w:t>日</w:t>
            </w:r>
          </w:p>
        </w:tc>
        <w:tc>
          <w:tcPr>
            <w:tcW w:w="3686" w:type="dxa"/>
            <w:vAlign w:val="center"/>
          </w:tcPr>
          <w:p w14:paraId="1CF2479E" w14:textId="0E1F7D22" w:rsidR="00CD5179" w:rsidRPr="001F793F" w:rsidRDefault="001F793F" w:rsidP="001F793F">
            <w:pPr>
              <w:pStyle w:val="ae"/>
              <w:spacing w:line="360" w:lineRule="auto"/>
              <w:ind w:firstLineChars="0" w:firstLine="0"/>
              <w:rPr>
                <w:rFonts w:asciiTheme="minorEastAsia" w:hAnsiTheme="minorEastAsia"/>
                <w:kern w:val="0"/>
                <w:sz w:val="20"/>
                <w:szCs w:val="24"/>
              </w:rPr>
            </w:pPr>
            <w:r w:rsidRPr="001F793F">
              <w:rPr>
                <w:rFonts w:asciiTheme="minorEastAsia" w:hAnsiTheme="minorEastAsia" w:hint="eastAsia"/>
                <w:kern w:val="0"/>
                <w:sz w:val="20"/>
                <w:szCs w:val="24"/>
              </w:rPr>
              <w:t>1、《</w:t>
            </w:r>
            <w:r w:rsidRPr="001F793F">
              <w:rPr>
                <w:rFonts w:asciiTheme="minorEastAsia" w:hAnsiTheme="minorEastAsia"/>
                <w:kern w:val="0"/>
                <w:sz w:val="20"/>
                <w:szCs w:val="24"/>
              </w:rPr>
              <w:t>2024</w:t>
            </w:r>
            <w:r w:rsidR="00033ABC">
              <w:rPr>
                <w:rFonts w:asciiTheme="minorEastAsia" w:hAnsiTheme="minorEastAsia" w:hint="eastAsia"/>
                <w:kern w:val="0"/>
                <w:sz w:val="20"/>
                <w:szCs w:val="24"/>
              </w:rPr>
              <w:t>年上半年度</w:t>
            </w:r>
            <w:r w:rsidRPr="001F793F">
              <w:rPr>
                <w:rFonts w:asciiTheme="minorEastAsia" w:hAnsiTheme="minorEastAsia" w:hint="eastAsia"/>
                <w:kern w:val="0"/>
                <w:sz w:val="20"/>
                <w:szCs w:val="24"/>
              </w:rPr>
              <w:t>审计工作总结</w:t>
            </w:r>
            <w:r w:rsidR="00DD57D5" w:rsidRPr="001F793F">
              <w:rPr>
                <w:rFonts w:asciiTheme="minorEastAsia" w:hAnsiTheme="minorEastAsia" w:hint="eastAsia"/>
                <w:kern w:val="0"/>
                <w:sz w:val="20"/>
                <w:szCs w:val="24"/>
              </w:rPr>
              <w:t>》</w:t>
            </w:r>
          </w:p>
          <w:p w14:paraId="78EFCAC1" w14:textId="02F1F968" w:rsidR="001F793F" w:rsidRPr="001F793F" w:rsidRDefault="001F793F" w:rsidP="001F793F">
            <w:pPr>
              <w:pStyle w:val="ae"/>
              <w:spacing w:line="360" w:lineRule="auto"/>
              <w:ind w:firstLineChars="0" w:firstLine="0"/>
              <w:rPr>
                <w:rFonts w:asciiTheme="minorEastAsia" w:hAnsiTheme="minorEastAsia"/>
                <w:kern w:val="0"/>
                <w:sz w:val="20"/>
                <w:szCs w:val="24"/>
              </w:rPr>
            </w:pPr>
            <w:r w:rsidRPr="001F793F">
              <w:rPr>
                <w:rFonts w:asciiTheme="minorEastAsia" w:hAnsiTheme="minorEastAsia"/>
                <w:kern w:val="0"/>
                <w:sz w:val="20"/>
                <w:szCs w:val="24"/>
              </w:rPr>
              <w:t>2</w:t>
            </w:r>
            <w:r w:rsidRPr="001F793F">
              <w:rPr>
                <w:rFonts w:asciiTheme="minorEastAsia" w:hAnsiTheme="minorEastAsia" w:hint="eastAsia"/>
                <w:kern w:val="0"/>
                <w:sz w:val="20"/>
                <w:szCs w:val="24"/>
              </w:rPr>
              <w:t>、《倍加洁2</w:t>
            </w:r>
            <w:r w:rsidRPr="001F793F">
              <w:rPr>
                <w:rFonts w:asciiTheme="minorEastAsia" w:hAnsiTheme="minorEastAsia"/>
                <w:kern w:val="0"/>
                <w:sz w:val="20"/>
                <w:szCs w:val="24"/>
              </w:rPr>
              <w:t>024</w:t>
            </w:r>
            <w:r w:rsidRPr="001F793F">
              <w:rPr>
                <w:rFonts w:asciiTheme="minorEastAsia" w:hAnsiTheme="minorEastAsia" w:hint="eastAsia"/>
                <w:kern w:val="0"/>
                <w:sz w:val="20"/>
                <w:szCs w:val="24"/>
              </w:rPr>
              <w:t>年半年度报告全文及摘要》</w:t>
            </w:r>
          </w:p>
        </w:tc>
      </w:tr>
      <w:tr w:rsidR="00DD57D5" w14:paraId="32FD7640" w14:textId="77777777" w:rsidTr="0060691F">
        <w:trPr>
          <w:trHeight w:val="841"/>
          <w:jc w:val="center"/>
        </w:trPr>
        <w:tc>
          <w:tcPr>
            <w:tcW w:w="704" w:type="dxa"/>
            <w:vAlign w:val="center"/>
          </w:tcPr>
          <w:p w14:paraId="58A83CCA" w14:textId="0A7F725C" w:rsidR="00DD57D5" w:rsidRPr="001F793F" w:rsidRDefault="00BA63B0" w:rsidP="00DD57D5">
            <w:pPr>
              <w:pStyle w:val="ae"/>
              <w:spacing w:line="360" w:lineRule="auto"/>
              <w:ind w:firstLineChars="0" w:firstLine="0"/>
              <w:jc w:val="center"/>
              <w:rPr>
                <w:rFonts w:asciiTheme="minorEastAsia" w:hAnsiTheme="minorEastAsia"/>
                <w:kern w:val="0"/>
                <w:sz w:val="20"/>
                <w:szCs w:val="24"/>
              </w:rPr>
            </w:pPr>
            <w:r>
              <w:rPr>
                <w:rFonts w:asciiTheme="minorEastAsia" w:hAnsiTheme="minorEastAsia"/>
                <w:kern w:val="0"/>
                <w:sz w:val="20"/>
                <w:szCs w:val="24"/>
              </w:rPr>
              <w:t>4</w:t>
            </w:r>
          </w:p>
        </w:tc>
        <w:tc>
          <w:tcPr>
            <w:tcW w:w="1843" w:type="dxa"/>
            <w:vAlign w:val="center"/>
          </w:tcPr>
          <w:p w14:paraId="4930FC3C" w14:textId="60E853F6" w:rsidR="00DD57D5" w:rsidRPr="001F793F" w:rsidRDefault="00DD57D5" w:rsidP="006B4FE7">
            <w:pPr>
              <w:pStyle w:val="ae"/>
              <w:spacing w:line="360" w:lineRule="auto"/>
              <w:ind w:firstLineChars="0" w:firstLine="0"/>
              <w:jc w:val="left"/>
              <w:rPr>
                <w:rFonts w:asciiTheme="minorEastAsia" w:hAnsiTheme="minorEastAsia"/>
                <w:kern w:val="0"/>
                <w:sz w:val="20"/>
                <w:szCs w:val="24"/>
              </w:rPr>
            </w:pPr>
            <w:r w:rsidRPr="001F793F">
              <w:rPr>
                <w:rFonts w:asciiTheme="minorEastAsia" w:hAnsiTheme="minorEastAsia" w:hint="eastAsia"/>
                <w:kern w:val="0"/>
                <w:sz w:val="20"/>
                <w:szCs w:val="24"/>
              </w:rPr>
              <w:t>第三届董事会审计委员会第</w:t>
            </w:r>
            <w:r w:rsidR="001F793F" w:rsidRPr="001F793F">
              <w:rPr>
                <w:rFonts w:asciiTheme="minorEastAsia" w:hAnsiTheme="minorEastAsia" w:hint="eastAsia"/>
                <w:kern w:val="0"/>
                <w:sz w:val="20"/>
                <w:szCs w:val="24"/>
              </w:rPr>
              <w:t>八</w:t>
            </w:r>
            <w:r w:rsidRPr="001F793F">
              <w:rPr>
                <w:rFonts w:asciiTheme="minorEastAsia" w:hAnsiTheme="minorEastAsia" w:hint="eastAsia"/>
                <w:kern w:val="0"/>
                <w:sz w:val="20"/>
                <w:szCs w:val="24"/>
              </w:rPr>
              <w:t>次会议</w:t>
            </w:r>
          </w:p>
        </w:tc>
        <w:tc>
          <w:tcPr>
            <w:tcW w:w="1984" w:type="dxa"/>
            <w:vAlign w:val="center"/>
          </w:tcPr>
          <w:p w14:paraId="77495506" w14:textId="6F44A110" w:rsidR="00DD57D5" w:rsidRPr="001F793F" w:rsidRDefault="00E117FD" w:rsidP="00096BF1">
            <w:pPr>
              <w:pStyle w:val="ae"/>
              <w:spacing w:line="360" w:lineRule="auto"/>
              <w:ind w:firstLineChars="0" w:firstLine="0"/>
              <w:jc w:val="center"/>
              <w:rPr>
                <w:rFonts w:asciiTheme="minorEastAsia" w:hAnsiTheme="minorEastAsia"/>
                <w:kern w:val="0"/>
                <w:sz w:val="20"/>
                <w:szCs w:val="24"/>
              </w:rPr>
            </w:pPr>
            <w:r w:rsidRPr="001F793F">
              <w:rPr>
                <w:rFonts w:asciiTheme="minorEastAsia" w:hAnsiTheme="minorEastAsia" w:hint="eastAsia"/>
                <w:kern w:val="0"/>
                <w:sz w:val="20"/>
                <w:szCs w:val="24"/>
              </w:rPr>
              <w:t>2</w:t>
            </w:r>
            <w:r w:rsidRPr="001F793F">
              <w:rPr>
                <w:rFonts w:asciiTheme="minorEastAsia" w:hAnsiTheme="minorEastAsia"/>
                <w:kern w:val="0"/>
                <w:sz w:val="20"/>
                <w:szCs w:val="24"/>
              </w:rPr>
              <w:t>02</w:t>
            </w:r>
            <w:r w:rsidR="00096BF1">
              <w:rPr>
                <w:rFonts w:asciiTheme="minorEastAsia" w:hAnsiTheme="minorEastAsia"/>
                <w:kern w:val="0"/>
                <w:sz w:val="20"/>
                <w:szCs w:val="24"/>
              </w:rPr>
              <w:t>4</w:t>
            </w:r>
            <w:r w:rsidRPr="001F793F">
              <w:rPr>
                <w:rFonts w:asciiTheme="minorEastAsia" w:hAnsiTheme="minorEastAsia" w:hint="eastAsia"/>
                <w:kern w:val="0"/>
                <w:sz w:val="20"/>
                <w:szCs w:val="24"/>
              </w:rPr>
              <w:t>年</w:t>
            </w:r>
            <w:r w:rsidR="001F793F" w:rsidRPr="001F793F">
              <w:rPr>
                <w:rFonts w:asciiTheme="minorEastAsia" w:hAnsiTheme="minorEastAsia"/>
                <w:kern w:val="0"/>
                <w:sz w:val="20"/>
                <w:szCs w:val="24"/>
              </w:rPr>
              <w:t>10</w:t>
            </w:r>
            <w:r w:rsidRPr="001F793F">
              <w:rPr>
                <w:rFonts w:asciiTheme="minorEastAsia" w:hAnsiTheme="minorEastAsia" w:hint="eastAsia"/>
                <w:kern w:val="0"/>
                <w:sz w:val="20"/>
                <w:szCs w:val="24"/>
              </w:rPr>
              <w:t>月</w:t>
            </w:r>
            <w:r w:rsidR="001F793F" w:rsidRPr="001F793F">
              <w:rPr>
                <w:rFonts w:asciiTheme="minorEastAsia" w:hAnsiTheme="minorEastAsia"/>
                <w:kern w:val="0"/>
                <w:sz w:val="20"/>
                <w:szCs w:val="24"/>
              </w:rPr>
              <w:t>29</w:t>
            </w:r>
            <w:r w:rsidRPr="001F793F">
              <w:rPr>
                <w:rFonts w:asciiTheme="minorEastAsia" w:hAnsiTheme="minorEastAsia" w:hint="eastAsia"/>
                <w:kern w:val="0"/>
                <w:sz w:val="20"/>
                <w:szCs w:val="24"/>
              </w:rPr>
              <w:t>日</w:t>
            </w:r>
          </w:p>
        </w:tc>
        <w:tc>
          <w:tcPr>
            <w:tcW w:w="3686" w:type="dxa"/>
            <w:vAlign w:val="center"/>
          </w:tcPr>
          <w:p w14:paraId="2A11E1A5" w14:textId="3C76C61B" w:rsidR="00DD57D5" w:rsidRPr="001F793F" w:rsidRDefault="001F793F" w:rsidP="001F793F">
            <w:pPr>
              <w:pStyle w:val="ae"/>
              <w:spacing w:line="360" w:lineRule="auto"/>
              <w:ind w:firstLineChars="0" w:firstLine="0"/>
              <w:rPr>
                <w:rFonts w:asciiTheme="minorEastAsia" w:hAnsiTheme="minorEastAsia"/>
                <w:kern w:val="0"/>
                <w:sz w:val="20"/>
                <w:szCs w:val="24"/>
              </w:rPr>
            </w:pPr>
            <w:r w:rsidRPr="001F793F">
              <w:rPr>
                <w:rFonts w:asciiTheme="minorEastAsia" w:hAnsiTheme="minorEastAsia" w:hint="eastAsia"/>
                <w:kern w:val="0"/>
                <w:sz w:val="20"/>
                <w:szCs w:val="24"/>
              </w:rPr>
              <w:t>1、</w:t>
            </w:r>
            <w:r w:rsidR="00DD57D5" w:rsidRPr="001F793F">
              <w:rPr>
                <w:rFonts w:asciiTheme="minorEastAsia" w:hAnsiTheme="minorEastAsia" w:hint="eastAsia"/>
                <w:kern w:val="0"/>
                <w:sz w:val="20"/>
                <w:szCs w:val="24"/>
              </w:rPr>
              <w:t>《</w:t>
            </w:r>
            <w:r w:rsidRPr="001F793F">
              <w:rPr>
                <w:rFonts w:asciiTheme="minorEastAsia" w:hAnsiTheme="minorEastAsia" w:hint="eastAsia"/>
                <w:kern w:val="0"/>
                <w:sz w:val="20"/>
                <w:szCs w:val="24"/>
              </w:rPr>
              <w:t>2</w:t>
            </w:r>
            <w:r w:rsidRPr="001F793F">
              <w:rPr>
                <w:rFonts w:asciiTheme="minorEastAsia" w:hAnsiTheme="minorEastAsia"/>
                <w:kern w:val="0"/>
                <w:sz w:val="20"/>
                <w:szCs w:val="24"/>
              </w:rPr>
              <w:t>024</w:t>
            </w:r>
            <w:r w:rsidR="00033ABC">
              <w:rPr>
                <w:rFonts w:asciiTheme="minorEastAsia" w:hAnsiTheme="minorEastAsia" w:hint="eastAsia"/>
                <w:kern w:val="0"/>
                <w:sz w:val="20"/>
                <w:szCs w:val="24"/>
              </w:rPr>
              <w:t>年一至三季度</w:t>
            </w:r>
            <w:r w:rsidRPr="001F793F">
              <w:rPr>
                <w:rFonts w:asciiTheme="minorEastAsia" w:hAnsiTheme="minorEastAsia" w:hint="eastAsia"/>
                <w:kern w:val="0"/>
                <w:sz w:val="20"/>
                <w:szCs w:val="24"/>
              </w:rPr>
              <w:t>审计工作总结</w:t>
            </w:r>
            <w:r w:rsidR="00DD57D5" w:rsidRPr="001F793F">
              <w:rPr>
                <w:rFonts w:asciiTheme="minorEastAsia" w:hAnsiTheme="minorEastAsia" w:hint="eastAsia"/>
                <w:kern w:val="0"/>
                <w:sz w:val="20"/>
                <w:szCs w:val="24"/>
              </w:rPr>
              <w:t>》</w:t>
            </w:r>
          </w:p>
          <w:p w14:paraId="534FAF1B" w14:textId="46226469" w:rsidR="001F793F" w:rsidRPr="001F793F" w:rsidRDefault="001F793F" w:rsidP="001F793F">
            <w:pPr>
              <w:pStyle w:val="ae"/>
              <w:spacing w:line="360" w:lineRule="auto"/>
              <w:ind w:firstLineChars="0" w:firstLine="0"/>
              <w:rPr>
                <w:rFonts w:asciiTheme="minorEastAsia" w:hAnsiTheme="minorEastAsia"/>
                <w:kern w:val="0"/>
                <w:sz w:val="20"/>
                <w:szCs w:val="24"/>
              </w:rPr>
            </w:pPr>
            <w:r w:rsidRPr="001F793F">
              <w:rPr>
                <w:rFonts w:asciiTheme="minorEastAsia" w:hAnsiTheme="minorEastAsia"/>
                <w:kern w:val="0"/>
                <w:sz w:val="20"/>
                <w:szCs w:val="24"/>
              </w:rPr>
              <w:t>2</w:t>
            </w:r>
            <w:r w:rsidRPr="001F793F">
              <w:rPr>
                <w:rFonts w:asciiTheme="minorEastAsia" w:hAnsiTheme="minorEastAsia" w:hint="eastAsia"/>
                <w:kern w:val="0"/>
                <w:sz w:val="20"/>
                <w:szCs w:val="24"/>
              </w:rPr>
              <w:t>、《倍加洁集团股份有限公司2</w:t>
            </w:r>
            <w:r w:rsidRPr="001F793F">
              <w:rPr>
                <w:rFonts w:asciiTheme="minorEastAsia" w:hAnsiTheme="minorEastAsia"/>
                <w:kern w:val="0"/>
                <w:sz w:val="20"/>
                <w:szCs w:val="24"/>
              </w:rPr>
              <w:t>024</w:t>
            </w:r>
            <w:r w:rsidRPr="001F793F">
              <w:rPr>
                <w:rFonts w:asciiTheme="minorEastAsia" w:hAnsiTheme="minorEastAsia" w:hint="eastAsia"/>
                <w:kern w:val="0"/>
                <w:sz w:val="20"/>
                <w:szCs w:val="24"/>
              </w:rPr>
              <w:t>年第三季度报告》</w:t>
            </w:r>
          </w:p>
        </w:tc>
      </w:tr>
    </w:tbl>
    <w:p w14:paraId="0D0E7AF4" w14:textId="61C977D9" w:rsidR="006E1910" w:rsidRPr="006E1910" w:rsidRDefault="00033ABC" w:rsidP="00822AE2">
      <w:pPr>
        <w:spacing w:line="360" w:lineRule="auto"/>
        <w:ind w:firstLineChars="200" w:firstLine="480"/>
        <w:rPr>
          <w:rFonts w:asciiTheme="minorEastAsia" w:hAnsiTheme="minorEastAsia"/>
          <w:kern w:val="0"/>
          <w:sz w:val="24"/>
          <w:szCs w:val="24"/>
        </w:rPr>
      </w:pPr>
      <w:r>
        <w:rPr>
          <w:rFonts w:asciiTheme="minorEastAsia" w:hAnsiTheme="minorEastAsia" w:hint="eastAsia"/>
          <w:kern w:val="0"/>
          <w:sz w:val="24"/>
          <w:szCs w:val="24"/>
        </w:rPr>
        <w:t>以审议公司2</w:t>
      </w:r>
      <w:r>
        <w:rPr>
          <w:rFonts w:asciiTheme="minorEastAsia" w:hAnsiTheme="minorEastAsia"/>
          <w:kern w:val="0"/>
          <w:sz w:val="24"/>
          <w:szCs w:val="24"/>
        </w:rPr>
        <w:t>023</w:t>
      </w:r>
      <w:r>
        <w:rPr>
          <w:rFonts w:asciiTheme="minorEastAsia" w:hAnsiTheme="minorEastAsia" w:hint="eastAsia"/>
          <w:kern w:val="0"/>
          <w:sz w:val="24"/>
          <w:szCs w:val="24"/>
        </w:rPr>
        <w:t>年年度报告和2</w:t>
      </w:r>
      <w:r>
        <w:rPr>
          <w:rFonts w:asciiTheme="minorEastAsia" w:hAnsiTheme="minorEastAsia"/>
          <w:kern w:val="0"/>
          <w:sz w:val="24"/>
          <w:szCs w:val="24"/>
        </w:rPr>
        <w:t>024</w:t>
      </w:r>
      <w:r>
        <w:rPr>
          <w:rFonts w:asciiTheme="minorEastAsia" w:hAnsiTheme="minorEastAsia" w:hint="eastAsia"/>
          <w:kern w:val="0"/>
          <w:sz w:val="24"/>
          <w:szCs w:val="24"/>
        </w:rPr>
        <w:t>年第一季度报告为例，</w:t>
      </w:r>
      <w:r w:rsidR="0095167B">
        <w:rPr>
          <w:rFonts w:asciiTheme="minorEastAsia" w:hAnsiTheme="minorEastAsia" w:hint="eastAsia"/>
          <w:kern w:val="0"/>
          <w:sz w:val="24"/>
          <w:szCs w:val="24"/>
        </w:rPr>
        <w:t>审计委员会</w:t>
      </w:r>
      <w:r w:rsidR="006E1910" w:rsidRPr="006E1910">
        <w:rPr>
          <w:rFonts w:asciiTheme="minorEastAsia" w:hAnsiTheme="minorEastAsia" w:hint="eastAsia"/>
          <w:kern w:val="0"/>
          <w:sz w:val="24"/>
          <w:szCs w:val="24"/>
        </w:rPr>
        <w:t>认为</w:t>
      </w:r>
      <w:r w:rsidR="00822AE2">
        <w:rPr>
          <w:rFonts w:asciiTheme="minorEastAsia" w:hAnsiTheme="minorEastAsia" w:hint="eastAsia"/>
          <w:kern w:val="0"/>
          <w:sz w:val="24"/>
          <w:szCs w:val="24"/>
        </w:rPr>
        <w:t>：</w:t>
      </w:r>
      <w:r w:rsidR="00822AE2" w:rsidRPr="00822AE2">
        <w:rPr>
          <w:rFonts w:asciiTheme="minorEastAsia" w:hAnsiTheme="minorEastAsia" w:hint="eastAsia"/>
          <w:kern w:val="0"/>
          <w:sz w:val="24"/>
          <w:szCs w:val="24"/>
        </w:rPr>
        <w:t>公司2023年度、2024年第一季度财务报表的编制工作符合当前会计准则的要求、及财政部门、中国证监会的有关规定。公司编制的2023年度、2024年第一季度财务报表能够做到公允地反映公司2023年12月31日、2024年3月31日的财务状况及在2023年度、2024年第一季度的经营成果。</w:t>
      </w:r>
    </w:p>
    <w:p w14:paraId="0A80B7A6" w14:textId="3966E61A" w:rsidR="00970DC1" w:rsidRPr="009547E1" w:rsidRDefault="009547E1" w:rsidP="009547E1">
      <w:pPr>
        <w:spacing w:line="360" w:lineRule="auto"/>
        <w:ind w:firstLineChars="200" w:firstLine="482"/>
        <w:rPr>
          <w:rFonts w:asciiTheme="minorEastAsia" w:hAnsiTheme="minorEastAsia"/>
          <w:b/>
          <w:color w:val="000000" w:themeColor="text1"/>
          <w:kern w:val="0"/>
          <w:sz w:val="24"/>
          <w:szCs w:val="24"/>
        </w:rPr>
      </w:pPr>
      <w:r>
        <w:rPr>
          <w:rFonts w:asciiTheme="minorEastAsia" w:hAnsiTheme="minorEastAsia" w:hint="eastAsia"/>
          <w:b/>
          <w:color w:val="000000" w:themeColor="text1"/>
          <w:kern w:val="0"/>
          <w:sz w:val="24"/>
          <w:szCs w:val="24"/>
        </w:rPr>
        <w:t>三、</w:t>
      </w:r>
      <w:r w:rsidR="00970DC1" w:rsidRPr="009547E1">
        <w:rPr>
          <w:rFonts w:asciiTheme="minorEastAsia" w:hAnsiTheme="minorEastAsia" w:hint="eastAsia"/>
          <w:b/>
          <w:color w:val="000000" w:themeColor="text1"/>
          <w:kern w:val="0"/>
          <w:sz w:val="24"/>
          <w:szCs w:val="24"/>
        </w:rPr>
        <w:t>审计委员会主要工作内容情况</w:t>
      </w:r>
    </w:p>
    <w:p w14:paraId="7248554C" w14:textId="39A0EBF9" w:rsidR="00E00B1D" w:rsidRPr="009547E1" w:rsidRDefault="009547E1" w:rsidP="009547E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w:t>
      </w:r>
      <w:r w:rsidR="00E00B1D" w:rsidRPr="009547E1">
        <w:rPr>
          <w:rFonts w:asciiTheme="minorEastAsia" w:hAnsiTheme="minorEastAsia" w:hint="eastAsia"/>
          <w:sz w:val="24"/>
          <w:szCs w:val="24"/>
        </w:rPr>
        <w:t>监督及评估外部审计机构工作</w:t>
      </w:r>
    </w:p>
    <w:p w14:paraId="4C79BA19" w14:textId="1AB8DCAC" w:rsidR="00446127" w:rsidRPr="009547E1" w:rsidRDefault="009547E1" w:rsidP="009547E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446127" w:rsidRPr="009547E1">
        <w:rPr>
          <w:rFonts w:asciiTheme="minorEastAsia" w:hAnsiTheme="minorEastAsia" w:hint="eastAsia"/>
          <w:sz w:val="24"/>
          <w:szCs w:val="24"/>
        </w:rPr>
        <w:t>评估外</w:t>
      </w:r>
      <w:r w:rsidR="00AD6101" w:rsidRPr="009547E1">
        <w:rPr>
          <w:rFonts w:asciiTheme="minorEastAsia" w:hAnsiTheme="minorEastAsia" w:hint="eastAsia"/>
          <w:sz w:val="24"/>
          <w:szCs w:val="24"/>
        </w:rPr>
        <w:t>部审计机构的独立性和专业性并向董事会提出聘请外部审计机构的建议</w:t>
      </w:r>
    </w:p>
    <w:p w14:paraId="374CFC49" w14:textId="6DD59BEA" w:rsidR="00446127" w:rsidRPr="00BF2849" w:rsidRDefault="00446127" w:rsidP="00521478">
      <w:pPr>
        <w:spacing w:line="360" w:lineRule="auto"/>
        <w:ind w:firstLineChars="200" w:firstLine="480"/>
        <w:rPr>
          <w:rFonts w:asciiTheme="minorEastAsia" w:hAnsiTheme="minorEastAsia"/>
          <w:sz w:val="24"/>
          <w:szCs w:val="24"/>
        </w:rPr>
      </w:pPr>
      <w:r w:rsidRPr="00BF2849">
        <w:rPr>
          <w:rFonts w:asciiTheme="minorEastAsia" w:hAnsiTheme="minorEastAsia" w:hint="eastAsia"/>
          <w:sz w:val="24"/>
          <w:szCs w:val="24"/>
        </w:rPr>
        <w:t>报告期内，公司董事会审计委员会对外部审计机构的独立性和专业性进行了评估，并对其</w:t>
      </w:r>
      <w:r w:rsidR="00521478">
        <w:rPr>
          <w:rFonts w:asciiTheme="minorEastAsia" w:hAnsiTheme="minorEastAsia" w:hint="eastAsia"/>
          <w:sz w:val="24"/>
          <w:szCs w:val="24"/>
        </w:rPr>
        <w:t>2</w:t>
      </w:r>
      <w:r w:rsidR="00521478">
        <w:rPr>
          <w:rFonts w:asciiTheme="minorEastAsia" w:hAnsiTheme="minorEastAsia"/>
          <w:sz w:val="24"/>
          <w:szCs w:val="24"/>
        </w:rPr>
        <w:t>023</w:t>
      </w:r>
      <w:r w:rsidR="00521478">
        <w:rPr>
          <w:rFonts w:asciiTheme="minorEastAsia" w:hAnsiTheme="minorEastAsia" w:hint="eastAsia"/>
          <w:sz w:val="24"/>
          <w:szCs w:val="24"/>
        </w:rPr>
        <w:t>年度</w:t>
      </w:r>
      <w:r w:rsidRPr="00BF2849">
        <w:rPr>
          <w:rFonts w:asciiTheme="minorEastAsia" w:hAnsiTheme="minorEastAsia" w:hint="eastAsia"/>
          <w:sz w:val="24"/>
          <w:szCs w:val="24"/>
        </w:rPr>
        <w:t>财务报告审计工作进行了监督评价，认为</w:t>
      </w:r>
      <w:r w:rsidR="00384903" w:rsidRPr="00BF2849">
        <w:rPr>
          <w:rFonts w:asciiTheme="minorEastAsia" w:hAnsiTheme="minorEastAsia" w:hint="eastAsia"/>
          <w:sz w:val="24"/>
          <w:szCs w:val="24"/>
        </w:rPr>
        <w:t>立信</w:t>
      </w:r>
      <w:r w:rsidRPr="00BF2849">
        <w:rPr>
          <w:rFonts w:asciiTheme="minorEastAsia" w:hAnsiTheme="minorEastAsia" w:hint="eastAsia"/>
          <w:sz w:val="24"/>
          <w:szCs w:val="24"/>
        </w:rPr>
        <w:t>会计师事务所在为公司提供审计服务中，严格遵守《中国注册会计师审计准则》的规定，严谨、客观、公允、独立的履行职责，体现了良好的专业水准和职业操守，能够实事求是的发表相关审计意见。因此，审计委员会建议公司董事会继续聘请立信会计师事务所为公司</w:t>
      </w:r>
      <w:r w:rsidRPr="00BF2849">
        <w:rPr>
          <w:rFonts w:asciiTheme="minorEastAsia" w:hAnsiTheme="minorEastAsia"/>
          <w:sz w:val="24"/>
          <w:szCs w:val="24"/>
        </w:rPr>
        <w:t>202</w:t>
      </w:r>
      <w:r w:rsidR="0014178A">
        <w:rPr>
          <w:rFonts w:asciiTheme="minorEastAsia" w:hAnsiTheme="minorEastAsia"/>
          <w:sz w:val="24"/>
          <w:szCs w:val="24"/>
        </w:rPr>
        <w:t>4</w:t>
      </w:r>
      <w:r w:rsidRPr="00BF2849">
        <w:rPr>
          <w:rFonts w:asciiTheme="minorEastAsia" w:hAnsiTheme="minorEastAsia" w:hint="eastAsia"/>
          <w:sz w:val="24"/>
          <w:szCs w:val="24"/>
        </w:rPr>
        <w:t>年度外部审计机构。</w:t>
      </w:r>
    </w:p>
    <w:p w14:paraId="7D87DCD8" w14:textId="1F0582F0" w:rsidR="00242A2C" w:rsidRPr="009547E1" w:rsidRDefault="009547E1" w:rsidP="009547E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242A2C" w:rsidRPr="009547E1">
        <w:rPr>
          <w:rFonts w:asciiTheme="minorEastAsia" w:hAnsiTheme="minorEastAsia" w:hint="eastAsia"/>
          <w:sz w:val="24"/>
          <w:szCs w:val="24"/>
        </w:rPr>
        <w:t>审核外部审计机构的审计费用</w:t>
      </w:r>
    </w:p>
    <w:p w14:paraId="331BA289" w14:textId="2D7455E5" w:rsidR="00242A2C" w:rsidRPr="0014178A" w:rsidRDefault="00242A2C" w:rsidP="00521478">
      <w:pPr>
        <w:spacing w:line="360" w:lineRule="auto"/>
        <w:ind w:firstLineChars="200" w:firstLine="480"/>
        <w:rPr>
          <w:rFonts w:asciiTheme="minorEastAsia" w:hAnsiTheme="minorEastAsia"/>
          <w:sz w:val="24"/>
          <w:szCs w:val="24"/>
        </w:rPr>
      </w:pPr>
      <w:r w:rsidRPr="0014178A">
        <w:rPr>
          <w:rFonts w:asciiTheme="minorEastAsia" w:hAnsiTheme="minorEastAsia" w:hint="eastAsia"/>
          <w:sz w:val="24"/>
          <w:szCs w:val="24"/>
        </w:rPr>
        <w:t>经审核，公司实际支付立信会计师事务所2</w:t>
      </w:r>
      <w:r w:rsidRPr="0014178A">
        <w:rPr>
          <w:rFonts w:asciiTheme="minorEastAsia" w:hAnsiTheme="minorEastAsia"/>
          <w:sz w:val="24"/>
          <w:szCs w:val="24"/>
        </w:rPr>
        <w:t>02</w:t>
      </w:r>
      <w:r w:rsidR="00044DE4" w:rsidRPr="0014178A">
        <w:rPr>
          <w:rFonts w:asciiTheme="minorEastAsia" w:hAnsiTheme="minorEastAsia"/>
          <w:sz w:val="24"/>
          <w:szCs w:val="24"/>
        </w:rPr>
        <w:t>3</w:t>
      </w:r>
      <w:r w:rsidRPr="0014178A">
        <w:rPr>
          <w:rFonts w:asciiTheme="minorEastAsia" w:hAnsiTheme="minorEastAsia" w:hint="eastAsia"/>
          <w:sz w:val="24"/>
          <w:szCs w:val="24"/>
        </w:rPr>
        <w:t>年度财务报告审计费用为</w:t>
      </w:r>
      <w:r w:rsidR="006712CB" w:rsidRPr="0014178A">
        <w:rPr>
          <w:rFonts w:asciiTheme="minorEastAsia" w:hAnsiTheme="minorEastAsia"/>
          <w:sz w:val="24"/>
          <w:szCs w:val="24"/>
        </w:rPr>
        <w:t>59</w:t>
      </w:r>
      <w:r w:rsidRPr="0014178A">
        <w:rPr>
          <w:rFonts w:asciiTheme="minorEastAsia" w:hAnsiTheme="minorEastAsia" w:hint="eastAsia"/>
          <w:sz w:val="24"/>
          <w:szCs w:val="24"/>
        </w:rPr>
        <w:t>万元，内部控制审计费用</w:t>
      </w:r>
      <w:r w:rsidR="006712CB" w:rsidRPr="0014178A">
        <w:rPr>
          <w:rFonts w:asciiTheme="minorEastAsia" w:hAnsiTheme="minorEastAsia"/>
          <w:sz w:val="24"/>
          <w:szCs w:val="24"/>
        </w:rPr>
        <w:t>10</w:t>
      </w:r>
      <w:r w:rsidRPr="0014178A">
        <w:rPr>
          <w:rFonts w:asciiTheme="minorEastAsia" w:hAnsiTheme="minorEastAsia" w:hint="eastAsia"/>
          <w:sz w:val="24"/>
          <w:szCs w:val="24"/>
        </w:rPr>
        <w:t>万元，与公司所披露的审计费用情况相符。</w:t>
      </w:r>
    </w:p>
    <w:p w14:paraId="03E9D88D" w14:textId="405308E5" w:rsidR="00242A2C" w:rsidRPr="009547E1" w:rsidRDefault="009547E1" w:rsidP="009547E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242A2C" w:rsidRPr="009547E1">
        <w:rPr>
          <w:rFonts w:asciiTheme="minorEastAsia" w:hAnsiTheme="minorEastAsia" w:hint="eastAsia"/>
          <w:sz w:val="24"/>
          <w:szCs w:val="24"/>
        </w:rPr>
        <w:t>与外部审计机构讨论和沟通，对其是否勤勉尽责进行评估</w:t>
      </w:r>
    </w:p>
    <w:p w14:paraId="64F7F2CF" w14:textId="72F2DD35" w:rsidR="00242A2C" w:rsidRPr="00FF528D" w:rsidRDefault="00242A2C" w:rsidP="00521478">
      <w:pPr>
        <w:spacing w:line="360" w:lineRule="auto"/>
        <w:ind w:firstLineChars="200" w:firstLine="480"/>
        <w:rPr>
          <w:rFonts w:asciiTheme="minorEastAsia" w:hAnsiTheme="minorEastAsia"/>
          <w:sz w:val="24"/>
          <w:szCs w:val="24"/>
        </w:rPr>
      </w:pPr>
      <w:r w:rsidRPr="00FF528D">
        <w:rPr>
          <w:rFonts w:asciiTheme="minorEastAsia" w:hAnsiTheme="minorEastAsia" w:hint="eastAsia"/>
          <w:sz w:val="24"/>
          <w:szCs w:val="24"/>
        </w:rPr>
        <w:lastRenderedPageBreak/>
        <w:t>报告期内，</w:t>
      </w:r>
      <w:r w:rsidR="001C19A8" w:rsidRPr="00FF528D">
        <w:rPr>
          <w:rFonts w:asciiTheme="minorEastAsia" w:hAnsiTheme="minorEastAsia" w:hint="eastAsia"/>
          <w:sz w:val="24"/>
          <w:szCs w:val="24"/>
        </w:rPr>
        <w:t>审计委员会</w:t>
      </w:r>
      <w:r w:rsidRPr="00FF528D">
        <w:rPr>
          <w:rFonts w:asciiTheme="minorEastAsia" w:hAnsiTheme="minorEastAsia" w:hint="eastAsia"/>
          <w:sz w:val="24"/>
          <w:szCs w:val="24"/>
        </w:rPr>
        <w:t>与</w:t>
      </w:r>
      <w:r w:rsidR="0019426E" w:rsidRPr="00FF528D">
        <w:rPr>
          <w:rFonts w:asciiTheme="minorEastAsia" w:hAnsiTheme="minorEastAsia" w:hint="eastAsia"/>
          <w:sz w:val="24"/>
          <w:szCs w:val="24"/>
        </w:rPr>
        <w:t>立信</w:t>
      </w:r>
      <w:r w:rsidRPr="00FF528D">
        <w:rPr>
          <w:rFonts w:asciiTheme="minorEastAsia" w:hAnsiTheme="minorEastAsia" w:hint="eastAsia"/>
          <w:sz w:val="24"/>
          <w:szCs w:val="24"/>
        </w:rPr>
        <w:t>会计师事务所及公司财务部门沟通、协商确定了年度财务报表审计工作计划及时间安排、审计方法等事项，并就相关事项进行了多次的沟通、交流。在审计期间未发现存在其他的重大事项。</w:t>
      </w:r>
    </w:p>
    <w:p w14:paraId="426A687F" w14:textId="1B0E4105" w:rsidR="00242A2C" w:rsidRPr="00FF528D" w:rsidRDefault="00242A2C" w:rsidP="00521478">
      <w:pPr>
        <w:spacing w:line="360" w:lineRule="auto"/>
        <w:ind w:firstLineChars="200" w:firstLine="480"/>
        <w:rPr>
          <w:rFonts w:asciiTheme="minorEastAsia" w:hAnsiTheme="minorEastAsia"/>
          <w:sz w:val="24"/>
          <w:szCs w:val="24"/>
        </w:rPr>
      </w:pPr>
      <w:r w:rsidRPr="00FF528D">
        <w:rPr>
          <w:rFonts w:asciiTheme="minorEastAsia" w:hAnsiTheme="minorEastAsia" w:hint="eastAsia"/>
          <w:sz w:val="24"/>
          <w:szCs w:val="24"/>
        </w:rPr>
        <w:t>我们认为审计机构对公司进行审计期间勤勉尽责，遵循了独立、客观、公正的职业准则。</w:t>
      </w:r>
    </w:p>
    <w:p w14:paraId="712A7025" w14:textId="1A532423" w:rsidR="00E00B1D" w:rsidRPr="009547E1" w:rsidRDefault="009547E1" w:rsidP="00521478">
      <w:pPr>
        <w:spacing w:line="360" w:lineRule="auto"/>
        <w:ind w:firstLineChars="200" w:firstLine="480"/>
        <w:rPr>
          <w:rFonts w:asciiTheme="minorEastAsia" w:hAnsiTheme="minorEastAsia"/>
          <w:kern w:val="0"/>
          <w:sz w:val="24"/>
          <w:szCs w:val="24"/>
        </w:rPr>
      </w:pPr>
      <w:r>
        <w:rPr>
          <w:rFonts w:asciiTheme="minorEastAsia" w:hAnsiTheme="minorEastAsia" w:hint="eastAsia"/>
          <w:kern w:val="0"/>
          <w:sz w:val="24"/>
          <w:szCs w:val="24"/>
        </w:rPr>
        <w:t>（二）</w:t>
      </w:r>
      <w:r w:rsidR="00242A2C" w:rsidRPr="009547E1">
        <w:rPr>
          <w:rFonts w:asciiTheme="minorEastAsia" w:hAnsiTheme="minorEastAsia" w:hint="eastAsia"/>
          <w:kern w:val="0"/>
          <w:sz w:val="24"/>
          <w:szCs w:val="24"/>
        </w:rPr>
        <w:t>指导</w:t>
      </w:r>
      <w:r w:rsidR="00E00B1D" w:rsidRPr="009547E1">
        <w:rPr>
          <w:rFonts w:asciiTheme="minorEastAsia" w:hAnsiTheme="minorEastAsia" w:hint="eastAsia"/>
          <w:kern w:val="0"/>
          <w:sz w:val="24"/>
          <w:szCs w:val="24"/>
        </w:rPr>
        <w:t>内部审计</w:t>
      </w:r>
      <w:r w:rsidR="00242A2C" w:rsidRPr="009547E1">
        <w:rPr>
          <w:rFonts w:asciiTheme="minorEastAsia" w:hAnsiTheme="minorEastAsia" w:hint="eastAsia"/>
          <w:kern w:val="0"/>
          <w:sz w:val="24"/>
          <w:szCs w:val="24"/>
        </w:rPr>
        <w:t>工作</w:t>
      </w:r>
    </w:p>
    <w:p w14:paraId="6FB37916" w14:textId="1BCBB824" w:rsidR="00242A2C" w:rsidRPr="00FF528D" w:rsidRDefault="00242A2C" w:rsidP="00481F03">
      <w:pPr>
        <w:spacing w:line="360" w:lineRule="auto"/>
        <w:ind w:firstLineChars="200" w:firstLine="480"/>
        <w:rPr>
          <w:rFonts w:asciiTheme="minorEastAsia" w:hAnsiTheme="minorEastAsia"/>
          <w:sz w:val="24"/>
          <w:szCs w:val="24"/>
        </w:rPr>
      </w:pPr>
      <w:r w:rsidRPr="00FF528D">
        <w:rPr>
          <w:rFonts w:asciiTheme="minorEastAsia" w:hAnsiTheme="minorEastAsia" w:hint="eastAsia"/>
          <w:sz w:val="24"/>
          <w:szCs w:val="24"/>
        </w:rPr>
        <w:t>报告期内，公司董事会审计委员</w:t>
      </w:r>
      <w:r w:rsidR="00481F03">
        <w:rPr>
          <w:rFonts w:asciiTheme="minorEastAsia" w:hAnsiTheme="minorEastAsia" w:hint="eastAsia"/>
          <w:sz w:val="24"/>
          <w:szCs w:val="24"/>
        </w:rPr>
        <w:t>会</w:t>
      </w:r>
      <w:r w:rsidRPr="00FF528D">
        <w:rPr>
          <w:rFonts w:asciiTheme="minorEastAsia" w:hAnsiTheme="minorEastAsia" w:hint="eastAsia"/>
          <w:sz w:val="24"/>
          <w:szCs w:val="24"/>
        </w:rPr>
        <w:t>审阅了公司内部审计工作计划</w:t>
      </w:r>
      <w:r w:rsidR="006428B7" w:rsidRPr="00FF528D">
        <w:rPr>
          <w:rFonts w:asciiTheme="minorEastAsia" w:hAnsiTheme="minorEastAsia" w:hint="eastAsia"/>
          <w:sz w:val="24"/>
          <w:szCs w:val="24"/>
        </w:rPr>
        <w:t>，</w:t>
      </w:r>
      <w:r w:rsidRPr="00FF528D">
        <w:rPr>
          <w:rFonts w:asciiTheme="minorEastAsia" w:hAnsiTheme="minorEastAsia" w:hint="eastAsia"/>
          <w:sz w:val="24"/>
          <w:szCs w:val="24"/>
        </w:rPr>
        <w:t>并监督指导内部审计计划实施。经审阅内部审计工作报告，审计委员会未发现公司内部控制在设计和执行方面存在重大缺陷，审计委员会认为公司内部审计部门运作有效。</w:t>
      </w:r>
    </w:p>
    <w:p w14:paraId="3F3AB92A" w14:textId="2A611EF7" w:rsidR="00E00B1D" w:rsidRPr="009547E1" w:rsidRDefault="009547E1" w:rsidP="00481F03">
      <w:pPr>
        <w:spacing w:line="360" w:lineRule="auto"/>
        <w:ind w:firstLineChars="200" w:firstLine="480"/>
        <w:rPr>
          <w:rFonts w:asciiTheme="minorEastAsia" w:hAnsiTheme="minorEastAsia"/>
          <w:kern w:val="0"/>
          <w:sz w:val="24"/>
          <w:szCs w:val="24"/>
        </w:rPr>
      </w:pPr>
      <w:r>
        <w:rPr>
          <w:rFonts w:asciiTheme="minorEastAsia" w:hAnsiTheme="minorEastAsia" w:hint="eastAsia"/>
          <w:kern w:val="0"/>
          <w:sz w:val="24"/>
          <w:szCs w:val="24"/>
        </w:rPr>
        <w:t>（三）</w:t>
      </w:r>
      <w:r w:rsidR="00E00B1D" w:rsidRPr="009547E1">
        <w:rPr>
          <w:rFonts w:asciiTheme="minorEastAsia" w:hAnsiTheme="minorEastAsia" w:hint="eastAsia"/>
          <w:kern w:val="0"/>
          <w:sz w:val="24"/>
          <w:szCs w:val="24"/>
        </w:rPr>
        <w:t>审阅上市公司的财务报告并对其发表意见</w:t>
      </w:r>
    </w:p>
    <w:p w14:paraId="0CAAE05E" w14:textId="0EC071D1" w:rsidR="00242A2C" w:rsidRPr="00FF528D" w:rsidRDefault="00242A2C" w:rsidP="00481F03">
      <w:pPr>
        <w:spacing w:line="360" w:lineRule="auto"/>
        <w:ind w:firstLineChars="200" w:firstLine="480"/>
        <w:rPr>
          <w:rFonts w:asciiTheme="minorEastAsia" w:hAnsiTheme="minorEastAsia"/>
          <w:sz w:val="24"/>
          <w:szCs w:val="24"/>
        </w:rPr>
      </w:pPr>
      <w:r w:rsidRPr="00FF528D">
        <w:rPr>
          <w:rFonts w:asciiTheme="minorEastAsia" w:hAnsiTheme="minorEastAsia"/>
          <w:sz w:val="24"/>
          <w:szCs w:val="24"/>
        </w:rPr>
        <w:t>202</w:t>
      </w:r>
      <w:r w:rsidR="00B57C98" w:rsidRPr="00FF528D">
        <w:rPr>
          <w:rFonts w:asciiTheme="minorEastAsia" w:hAnsiTheme="minorEastAsia"/>
          <w:sz w:val="24"/>
          <w:szCs w:val="24"/>
        </w:rPr>
        <w:t>4</w:t>
      </w:r>
      <w:r w:rsidRPr="00FF528D">
        <w:rPr>
          <w:rFonts w:asciiTheme="minorEastAsia" w:hAnsiTheme="minorEastAsia" w:hint="eastAsia"/>
          <w:sz w:val="24"/>
          <w:szCs w:val="24"/>
        </w:rPr>
        <w:t>年度，公司董事会审计委员会分别对公司</w:t>
      </w:r>
      <w:r w:rsidRPr="00FF528D">
        <w:rPr>
          <w:rFonts w:asciiTheme="minorEastAsia" w:hAnsiTheme="minorEastAsia"/>
          <w:sz w:val="24"/>
          <w:szCs w:val="24"/>
        </w:rPr>
        <w:t>202</w:t>
      </w:r>
      <w:r w:rsidR="00B57C98" w:rsidRPr="00FF528D">
        <w:rPr>
          <w:rFonts w:asciiTheme="minorEastAsia" w:hAnsiTheme="minorEastAsia"/>
          <w:sz w:val="24"/>
          <w:szCs w:val="24"/>
        </w:rPr>
        <w:t>3</w:t>
      </w:r>
      <w:r w:rsidRPr="00FF528D">
        <w:rPr>
          <w:rFonts w:asciiTheme="minorEastAsia" w:hAnsiTheme="minorEastAsia" w:hint="eastAsia"/>
          <w:sz w:val="24"/>
          <w:szCs w:val="24"/>
        </w:rPr>
        <w:t>年年度报告、</w:t>
      </w:r>
      <w:r w:rsidRPr="00FF528D">
        <w:rPr>
          <w:rFonts w:asciiTheme="minorEastAsia" w:hAnsiTheme="minorEastAsia"/>
          <w:sz w:val="24"/>
          <w:szCs w:val="24"/>
        </w:rPr>
        <w:t>202</w:t>
      </w:r>
      <w:r w:rsidR="00B57C98" w:rsidRPr="00FF528D">
        <w:rPr>
          <w:rFonts w:asciiTheme="minorEastAsia" w:hAnsiTheme="minorEastAsia"/>
          <w:sz w:val="24"/>
          <w:szCs w:val="24"/>
        </w:rPr>
        <w:t>4</w:t>
      </w:r>
      <w:r w:rsidRPr="00FF528D">
        <w:rPr>
          <w:rFonts w:asciiTheme="minorEastAsia" w:hAnsiTheme="minorEastAsia" w:hint="eastAsia"/>
          <w:sz w:val="24"/>
          <w:szCs w:val="24"/>
        </w:rPr>
        <w:t>年第一季度报告、</w:t>
      </w:r>
      <w:r w:rsidRPr="00FF528D">
        <w:rPr>
          <w:rFonts w:asciiTheme="minorEastAsia" w:hAnsiTheme="minorEastAsia"/>
          <w:sz w:val="24"/>
          <w:szCs w:val="24"/>
        </w:rPr>
        <w:t>202</w:t>
      </w:r>
      <w:r w:rsidR="00B57C98" w:rsidRPr="00FF528D">
        <w:rPr>
          <w:rFonts w:asciiTheme="minorEastAsia" w:hAnsiTheme="minorEastAsia"/>
          <w:sz w:val="24"/>
          <w:szCs w:val="24"/>
        </w:rPr>
        <w:t>4</w:t>
      </w:r>
      <w:r w:rsidRPr="00FF528D">
        <w:rPr>
          <w:rFonts w:asciiTheme="minorEastAsia" w:hAnsiTheme="minorEastAsia" w:hint="eastAsia"/>
          <w:sz w:val="24"/>
          <w:szCs w:val="24"/>
        </w:rPr>
        <w:t>年半年度报告和</w:t>
      </w:r>
      <w:r w:rsidRPr="00FF528D">
        <w:rPr>
          <w:rFonts w:asciiTheme="minorEastAsia" w:hAnsiTheme="minorEastAsia"/>
          <w:sz w:val="24"/>
          <w:szCs w:val="24"/>
        </w:rPr>
        <w:t>202</w:t>
      </w:r>
      <w:r w:rsidR="00B57C98" w:rsidRPr="00FF528D">
        <w:rPr>
          <w:rFonts w:asciiTheme="minorEastAsia" w:hAnsiTheme="minorEastAsia"/>
          <w:sz w:val="24"/>
          <w:szCs w:val="24"/>
        </w:rPr>
        <w:t>4</w:t>
      </w:r>
      <w:r w:rsidRPr="00FF528D">
        <w:rPr>
          <w:rFonts w:asciiTheme="minorEastAsia" w:hAnsiTheme="minorEastAsia" w:hint="eastAsia"/>
          <w:sz w:val="24"/>
          <w:szCs w:val="24"/>
        </w:rPr>
        <w:t>年第三季度报告进行了审议，在充分了解和把握公司发展的宏观经济、产业环境以及各项业务开展情况的基础上，充分发挥财务会计方面的专业作用，对公司定</w:t>
      </w:r>
      <w:r w:rsidR="00DE17EA">
        <w:rPr>
          <w:rFonts w:asciiTheme="minorEastAsia" w:hAnsiTheme="minorEastAsia" w:hint="eastAsia"/>
          <w:sz w:val="24"/>
          <w:szCs w:val="24"/>
        </w:rPr>
        <w:t>期报告编制提出专业意见和建议，为定期报告真实、准确、完整地反映</w:t>
      </w:r>
      <w:r w:rsidRPr="00FF528D">
        <w:rPr>
          <w:rFonts w:asciiTheme="minorEastAsia" w:hAnsiTheme="minorEastAsia" w:hint="eastAsia"/>
          <w:sz w:val="24"/>
          <w:szCs w:val="24"/>
        </w:rPr>
        <w:t>公司发展情况提供保障，认为不存在相关的欺诈、舞弊行为及重大错报的情况，亦不存在导致无法出具标准无保留意见审计报告的事项。</w:t>
      </w:r>
    </w:p>
    <w:p w14:paraId="79B6DFFA" w14:textId="34A44969" w:rsidR="00242A2C" w:rsidRPr="009547E1" w:rsidRDefault="009547E1" w:rsidP="00481F03">
      <w:pPr>
        <w:spacing w:line="360" w:lineRule="auto"/>
        <w:ind w:firstLineChars="200" w:firstLine="480"/>
        <w:rPr>
          <w:rFonts w:asciiTheme="minorEastAsia" w:hAnsiTheme="minorEastAsia"/>
          <w:kern w:val="0"/>
          <w:sz w:val="24"/>
          <w:szCs w:val="24"/>
        </w:rPr>
      </w:pPr>
      <w:r>
        <w:rPr>
          <w:rFonts w:asciiTheme="minorEastAsia" w:hAnsiTheme="minorEastAsia" w:hint="eastAsia"/>
          <w:kern w:val="0"/>
          <w:sz w:val="24"/>
          <w:szCs w:val="24"/>
        </w:rPr>
        <w:t>（四）</w:t>
      </w:r>
      <w:r w:rsidR="00242A2C" w:rsidRPr="009547E1">
        <w:rPr>
          <w:rFonts w:asciiTheme="minorEastAsia" w:hAnsiTheme="minorEastAsia"/>
          <w:kern w:val="0"/>
          <w:sz w:val="24"/>
          <w:szCs w:val="24"/>
        </w:rPr>
        <w:t>评估内部控制的有效性</w:t>
      </w:r>
    </w:p>
    <w:p w14:paraId="797E9645" w14:textId="4DC3ECC6" w:rsidR="00242A2C" w:rsidRPr="00FF528D" w:rsidRDefault="00242A2C" w:rsidP="00481F03">
      <w:pPr>
        <w:spacing w:line="360" w:lineRule="auto"/>
        <w:ind w:firstLineChars="200" w:firstLine="480"/>
        <w:rPr>
          <w:rFonts w:asciiTheme="minorEastAsia" w:hAnsiTheme="minorEastAsia"/>
          <w:sz w:val="24"/>
          <w:szCs w:val="24"/>
        </w:rPr>
      </w:pPr>
      <w:r w:rsidRPr="00FF528D">
        <w:rPr>
          <w:rFonts w:asciiTheme="minorEastAsia" w:hAnsiTheme="minorEastAsia"/>
          <w:sz w:val="24"/>
          <w:szCs w:val="24"/>
        </w:rPr>
        <w:t>202</w:t>
      </w:r>
      <w:r w:rsidR="001C19A8" w:rsidRPr="00FF528D">
        <w:rPr>
          <w:rFonts w:asciiTheme="minorEastAsia" w:hAnsiTheme="minorEastAsia"/>
          <w:sz w:val="24"/>
          <w:szCs w:val="24"/>
        </w:rPr>
        <w:t>4</w:t>
      </w:r>
      <w:r w:rsidRPr="00FF528D">
        <w:rPr>
          <w:rFonts w:asciiTheme="minorEastAsia" w:hAnsiTheme="minorEastAsia" w:hint="eastAsia"/>
          <w:sz w:val="24"/>
          <w:szCs w:val="24"/>
        </w:rPr>
        <w:t>年度，公司董事会审计委员会评估了公司内部控制制</w:t>
      </w:r>
      <w:r w:rsidR="00481F03">
        <w:rPr>
          <w:rFonts w:asciiTheme="minorEastAsia" w:hAnsiTheme="minorEastAsia" w:hint="eastAsia"/>
          <w:sz w:val="24"/>
          <w:szCs w:val="24"/>
        </w:rPr>
        <w:t>度设计的适当性，审阅了</w:t>
      </w:r>
      <w:r w:rsidRPr="00FF528D">
        <w:rPr>
          <w:rFonts w:asciiTheme="minorEastAsia" w:hAnsiTheme="minorEastAsia" w:hint="eastAsia"/>
          <w:sz w:val="24"/>
          <w:szCs w:val="24"/>
        </w:rPr>
        <w:t>《</w:t>
      </w:r>
      <w:r w:rsidR="00481F03">
        <w:rPr>
          <w:rFonts w:asciiTheme="minorEastAsia" w:hAnsiTheme="minorEastAsia" w:hint="eastAsia"/>
          <w:sz w:val="24"/>
          <w:szCs w:val="24"/>
        </w:rPr>
        <w:t>倍加洁</w:t>
      </w:r>
      <w:r w:rsidRPr="00FF528D">
        <w:rPr>
          <w:rFonts w:asciiTheme="minorEastAsia" w:hAnsiTheme="minorEastAsia"/>
          <w:sz w:val="24"/>
          <w:szCs w:val="24"/>
        </w:rPr>
        <w:t>202</w:t>
      </w:r>
      <w:r w:rsidR="000C712D" w:rsidRPr="00FF528D">
        <w:rPr>
          <w:rFonts w:asciiTheme="minorEastAsia" w:hAnsiTheme="minorEastAsia"/>
          <w:sz w:val="24"/>
          <w:szCs w:val="24"/>
        </w:rPr>
        <w:t>3</w:t>
      </w:r>
      <w:r w:rsidRPr="00FF528D">
        <w:rPr>
          <w:rFonts w:asciiTheme="minorEastAsia" w:hAnsiTheme="minorEastAsia" w:hint="eastAsia"/>
          <w:sz w:val="24"/>
          <w:szCs w:val="24"/>
        </w:rPr>
        <w:t>年度内部控制评价报告》以及立信</w:t>
      </w:r>
      <w:r w:rsidR="00481F03">
        <w:rPr>
          <w:rFonts w:asciiTheme="minorEastAsia" w:hAnsiTheme="minorEastAsia" w:hint="eastAsia"/>
          <w:sz w:val="24"/>
          <w:szCs w:val="24"/>
        </w:rPr>
        <w:t>会计师事务所</w:t>
      </w:r>
      <w:r w:rsidRPr="00FF528D">
        <w:rPr>
          <w:rFonts w:asciiTheme="minorEastAsia" w:hAnsiTheme="minorEastAsia" w:hint="eastAsia"/>
          <w:sz w:val="24"/>
          <w:szCs w:val="24"/>
        </w:rPr>
        <w:t>出具的《</w:t>
      </w:r>
      <w:r w:rsidRPr="00FF528D">
        <w:rPr>
          <w:rFonts w:asciiTheme="minorEastAsia" w:hAnsiTheme="minorEastAsia"/>
          <w:sz w:val="24"/>
          <w:szCs w:val="24"/>
        </w:rPr>
        <w:t>20</w:t>
      </w:r>
      <w:r w:rsidR="000C712D" w:rsidRPr="00FF528D">
        <w:rPr>
          <w:rFonts w:asciiTheme="minorEastAsia" w:hAnsiTheme="minorEastAsia"/>
          <w:sz w:val="24"/>
          <w:szCs w:val="24"/>
        </w:rPr>
        <w:t>23</w:t>
      </w:r>
      <w:r w:rsidRPr="00FF528D">
        <w:rPr>
          <w:rFonts w:asciiTheme="minorEastAsia" w:hAnsiTheme="minorEastAsia" w:hint="eastAsia"/>
          <w:sz w:val="24"/>
          <w:szCs w:val="24"/>
        </w:rPr>
        <w:t>年度内部控制审计报告》，认为公司已根据《企业内部控制基本规范》</w:t>
      </w:r>
      <w:r w:rsidR="00481F03">
        <w:rPr>
          <w:rFonts w:asciiTheme="minorEastAsia" w:hAnsiTheme="minorEastAsia" w:hint="eastAsia"/>
          <w:sz w:val="24"/>
          <w:szCs w:val="24"/>
        </w:rPr>
        <w:t>、</w:t>
      </w:r>
      <w:r w:rsidRPr="00FF528D">
        <w:rPr>
          <w:rFonts w:asciiTheme="minorEastAsia" w:hAnsiTheme="minorEastAsia" w:hint="eastAsia"/>
          <w:sz w:val="24"/>
          <w:szCs w:val="24"/>
        </w:rPr>
        <w:t>《上海证券交易所上市公司内部控制指引》等规章制度的相关规定，建立了较为完善的内部控制体系，公司内部控制制度基本健全并得到了有效执行，公司内部控制在整体上是有效的。</w:t>
      </w:r>
    </w:p>
    <w:p w14:paraId="0445428E" w14:textId="756FFDEA" w:rsidR="0082587C" w:rsidRPr="009547E1" w:rsidRDefault="009547E1" w:rsidP="009547E1">
      <w:pPr>
        <w:spacing w:line="360" w:lineRule="auto"/>
        <w:ind w:firstLineChars="200" w:firstLine="482"/>
        <w:rPr>
          <w:rFonts w:asciiTheme="minorEastAsia" w:hAnsiTheme="minorEastAsia"/>
          <w:b/>
          <w:kern w:val="0"/>
          <w:sz w:val="24"/>
          <w:szCs w:val="24"/>
        </w:rPr>
      </w:pPr>
      <w:r>
        <w:rPr>
          <w:rFonts w:asciiTheme="minorEastAsia" w:hAnsiTheme="minorEastAsia" w:hint="eastAsia"/>
          <w:b/>
          <w:kern w:val="0"/>
          <w:sz w:val="24"/>
          <w:szCs w:val="24"/>
        </w:rPr>
        <w:t>四、</w:t>
      </w:r>
      <w:r w:rsidR="0082587C" w:rsidRPr="009547E1">
        <w:rPr>
          <w:rFonts w:asciiTheme="minorEastAsia" w:hAnsiTheme="minorEastAsia" w:hint="eastAsia"/>
          <w:b/>
          <w:kern w:val="0"/>
          <w:sz w:val="24"/>
          <w:szCs w:val="24"/>
        </w:rPr>
        <w:t>总体评价</w:t>
      </w:r>
    </w:p>
    <w:p w14:paraId="3ABBC462" w14:textId="02C2ADC2" w:rsidR="0082587C" w:rsidRPr="00FF528D" w:rsidRDefault="0082587C" w:rsidP="009547E1">
      <w:pPr>
        <w:spacing w:line="360" w:lineRule="auto"/>
        <w:ind w:firstLineChars="200" w:firstLine="480"/>
        <w:rPr>
          <w:rFonts w:asciiTheme="minorEastAsia" w:hAnsiTheme="minorEastAsia"/>
          <w:kern w:val="0"/>
          <w:sz w:val="24"/>
          <w:szCs w:val="24"/>
        </w:rPr>
      </w:pPr>
      <w:r w:rsidRPr="00FF528D">
        <w:rPr>
          <w:rFonts w:asciiTheme="minorEastAsia" w:hAnsiTheme="minorEastAsia" w:hint="eastAsia"/>
          <w:kern w:val="0"/>
          <w:sz w:val="24"/>
          <w:szCs w:val="24"/>
        </w:rPr>
        <w:t>在报告期内，公司董事会审计委员会遵循</w:t>
      </w:r>
      <w:r w:rsidR="00481F03" w:rsidRPr="00481F03">
        <w:rPr>
          <w:rFonts w:asciiTheme="minorEastAsia" w:hAnsiTheme="minorEastAsia" w:hint="eastAsia"/>
          <w:kern w:val="0"/>
          <w:sz w:val="24"/>
          <w:szCs w:val="24"/>
        </w:rPr>
        <w:t>《上市公司治理准则》、《上海证券交易所股票上市规则》、</w:t>
      </w:r>
      <w:r w:rsidRPr="00FF528D">
        <w:rPr>
          <w:rFonts w:asciiTheme="minorEastAsia" w:hAnsiTheme="minorEastAsia" w:hint="eastAsia"/>
          <w:kern w:val="0"/>
          <w:sz w:val="24"/>
          <w:szCs w:val="24"/>
        </w:rPr>
        <w:t>《上海证券交易所上市公司自律监管指引第</w:t>
      </w:r>
      <w:r w:rsidRPr="00FF528D">
        <w:rPr>
          <w:rFonts w:asciiTheme="minorEastAsia" w:hAnsiTheme="minorEastAsia"/>
          <w:kern w:val="0"/>
          <w:sz w:val="24"/>
          <w:szCs w:val="24"/>
        </w:rPr>
        <w:t>1</w:t>
      </w:r>
      <w:r w:rsidRPr="00FF528D">
        <w:rPr>
          <w:rFonts w:asciiTheme="minorEastAsia" w:hAnsiTheme="minorEastAsia" w:hint="eastAsia"/>
          <w:kern w:val="0"/>
          <w:sz w:val="24"/>
          <w:szCs w:val="24"/>
        </w:rPr>
        <w:t>号</w:t>
      </w:r>
      <w:r w:rsidRPr="00FF528D">
        <w:rPr>
          <w:rFonts w:asciiTheme="minorEastAsia" w:hAnsiTheme="minorEastAsia"/>
          <w:kern w:val="0"/>
          <w:sz w:val="24"/>
          <w:szCs w:val="24"/>
        </w:rPr>
        <w:t>——</w:t>
      </w:r>
      <w:r w:rsidRPr="00FF528D">
        <w:rPr>
          <w:rFonts w:asciiTheme="minorEastAsia" w:hAnsiTheme="minorEastAsia" w:hint="eastAsia"/>
          <w:kern w:val="0"/>
          <w:sz w:val="24"/>
          <w:szCs w:val="24"/>
        </w:rPr>
        <w:t>规范运作》以及</w:t>
      </w:r>
      <w:r w:rsidR="00481F03">
        <w:rPr>
          <w:rFonts w:asciiTheme="minorEastAsia" w:hAnsiTheme="minorEastAsia" w:hint="eastAsia"/>
          <w:kern w:val="0"/>
          <w:sz w:val="24"/>
          <w:szCs w:val="24"/>
        </w:rPr>
        <w:t>《公司章程》、《工作细则》等有</w:t>
      </w:r>
      <w:r w:rsidRPr="00FF528D">
        <w:rPr>
          <w:rFonts w:asciiTheme="minorEastAsia" w:hAnsiTheme="minorEastAsia" w:hint="eastAsia"/>
          <w:kern w:val="0"/>
          <w:sz w:val="24"/>
          <w:szCs w:val="24"/>
        </w:rPr>
        <w:t>关规定，充分发挥监督和审查职能，尽职尽责地履行审计委员会的各项职责。审计委员会通过对公司财务状况、</w:t>
      </w:r>
      <w:r w:rsidRPr="00FF528D">
        <w:rPr>
          <w:rFonts w:asciiTheme="minorEastAsia" w:hAnsiTheme="minorEastAsia" w:hint="eastAsia"/>
          <w:kern w:val="0"/>
          <w:sz w:val="24"/>
          <w:szCs w:val="24"/>
        </w:rPr>
        <w:lastRenderedPageBreak/>
        <w:t>内部控制、风险管理等方面的审计和监督，为公司的稳健经营和持续发展提供了支持和保障。</w:t>
      </w:r>
    </w:p>
    <w:p w14:paraId="00C7846C" w14:textId="0282591F" w:rsidR="0082587C" w:rsidRPr="00FF528D" w:rsidRDefault="0082587C" w:rsidP="009547E1">
      <w:pPr>
        <w:spacing w:line="360" w:lineRule="auto"/>
        <w:ind w:firstLineChars="200" w:firstLine="480"/>
        <w:rPr>
          <w:rFonts w:asciiTheme="minorEastAsia" w:hAnsiTheme="minorEastAsia"/>
          <w:kern w:val="0"/>
          <w:sz w:val="24"/>
          <w:szCs w:val="24"/>
        </w:rPr>
      </w:pPr>
      <w:r w:rsidRPr="00FF528D">
        <w:rPr>
          <w:rFonts w:asciiTheme="minorEastAsia" w:hAnsiTheme="minorEastAsia"/>
          <w:kern w:val="0"/>
          <w:sz w:val="24"/>
          <w:szCs w:val="24"/>
        </w:rPr>
        <w:t>202</w:t>
      </w:r>
      <w:r w:rsidR="00C722FA" w:rsidRPr="00FF528D">
        <w:rPr>
          <w:rFonts w:asciiTheme="minorEastAsia" w:hAnsiTheme="minorEastAsia"/>
          <w:kern w:val="0"/>
          <w:sz w:val="24"/>
          <w:szCs w:val="24"/>
        </w:rPr>
        <w:t>5</w:t>
      </w:r>
      <w:r w:rsidRPr="00FF528D">
        <w:rPr>
          <w:rFonts w:asciiTheme="minorEastAsia" w:hAnsiTheme="minorEastAsia" w:hint="eastAsia"/>
          <w:kern w:val="0"/>
          <w:sz w:val="24"/>
          <w:szCs w:val="24"/>
        </w:rPr>
        <w:t>年，我们将进一步提升审计委员会的效能，积极推动公司治理水平的提升，确保公司的规范运作。审计委员会将继续加强与内部管理部门的沟通与合作，深入了解公司经营管理的实际情况，及时识别和解决存在的问题和风险。同时，审计委员会将加强与外部审计机构的合作，确保财务报告的真实性和准确性，提升公司的透明度和信誉度。</w:t>
      </w:r>
    </w:p>
    <w:p w14:paraId="351DC1A4" w14:textId="167A1272" w:rsidR="007A4412" w:rsidRDefault="007A4412" w:rsidP="004D5CDB">
      <w:pPr>
        <w:spacing w:line="360" w:lineRule="auto"/>
        <w:ind w:firstLineChars="150" w:firstLine="360"/>
        <w:jc w:val="right"/>
        <w:rPr>
          <w:rFonts w:asciiTheme="minorEastAsia" w:hAnsiTheme="minorEastAsia"/>
          <w:kern w:val="0"/>
          <w:sz w:val="24"/>
          <w:szCs w:val="24"/>
        </w:rPr>
      </w:pPr>
    </w:p>
    <w:p w14:paraId="6422579C" w14:textId="77777777" w:rsidR="00DD36EB" w:rsidRDefault="00DD36EB" w:rsidP="004D5CDB">
      <w:pPr>
        <w:spacing w:line="360" w:lineRule="auto"/>
        <w:ind w:firstLineChars="150" w:firstLine="360"/>
        <w:jc w:val="right"/>
        <w:rPr>
          <w:rFonts w:asciiTheme="minorEastAsia" w:hAnsiTheme="minorEastAsia"/>
          <w:kern w:val="0"/>
          <w:sz w:val="24"/>
          <w:szCs w:val="24"/>
        </w:rPr>
      </w:pPr>
    </w:p>
    <w:p w14:paraId="6BB0B452" w14:textId="03322473" w:rsidR="000717EB" w:rsidRDefault="000717EB" w:rsidP="00531F4A">
      <w:pPr>
        <w:spacing w:line="360" w:lineRule="auto"/>
        <w:ind w:firstLineChars="150" w:firstLine="360"/>
        <w:jc w:val="right"/>
        <w:rPr>
          <w:rFonts w:asciiTheme="minorEastAsia" w:hAnsiTheme="minorEastAsia"/>
          <w:kern w:val="0"/>
          <w:sz w:val="24"/>
          <w:szCs w:val="24"/>
        </w:rPr>
      </w:pPr>
      <w:r w:rsidRPr="004D5CDB">
        <w:rPr>
          <w:rFonts w:asciiTheme="minorEastAsia" w:hAnsiTheme="minorEastAsia" w:hint="eastAsia"/>
          <w:kern w:val="0"/>
          <w:sz w:val="24"/>
          <w:szCs w:val="24"/>
        </w:rPr>
        <w:t>倍加洁集团股份有限公司董事会</w:t>
      </w:r>
      <w:r w:rsidR="0082587C">
        <w:rPr>
          <w:rFonts w:asciiTheme="minorEastAsia" w:hAnsiTheme="minorEastAsia" w:hint="eastAsia"/>
          <w:kern w:val="0"/>
          <w:sz w:val="24"/>
          <w:szCs w:val="24"/>
        </w:rPr>
        <w:t>审计委员会</w:t>
      </w:r>
    </w:p>
    <w:p w14:paraId="57C3EB44" w14:textId="27F3C69A" w:rsidR="0082587C" w:rsidRPr="00531F4A" w:rsidRDefault="000717EB" w:rsidP="00531F4A">
      <w:pPr>
        <w:spacing w:line="360" w:lineRule="auto"/>
        <w:ind w:firstLineChars="150" w:firstLine="360"/>
        <w:jc w:val="right"/>
        <w:rPr>
          <w:rFonts w:asciiTheme="minorEastAsia" w:hAnsiTheme="minorEastAsia"/>
          <w:kern w:val="0"/>
          <w:sz w:val="24"/>
          <w:szCs w:val="24"/>
        </w:rPr>
      </w:pPr>
      <w:r w:rsidRPr="00531F4A">
        <w:rPr>
          <w:rFonts w:asciiTheme="minorEastAsia" w:hAnsiTheme="minorEastAsia" w:hint="eastAsia"/>
          <w:kern w:val="0"/>
          <w:sz w:val="24"/>
          <w:szCs w:val="24"/>
        </w:rPr>
        <w:t>20</w:t>
      </w:r>
      <w:r w:rsidR="002E1DAC" w:rsidRPr="00531F4A">
        <w:rPr>
          <w:rFonts w:asciiTheme="minorEastAsia" w:hAnsiTheme="minorEastAsia"/>
          <w:kern w:val="0"/>
          <w:sz w:val="24"/>
          <w:szCs w:val="24"/>
        </w:rPr>
        <w:t>2</w:t>
      </w:r>
      <w:r w:rsidR="00C722FA" w:rsidRPr="00531F4A">
        <w:rPr>
          <w:rFonts w:asciiTheme="minorEastAsia" w:hAnsiTheme="minorEastAsia"/>
          <w:kern w:val="0"/>
          <w:sz w:val="24"/>
          <w:szCs w:val="24"/>
        </w:rPr>
        <w:t>5</w:t>
      </w:r>
      <w:r w:rsidRPr="00531F4A">
        <w:rPr>
          <w:rFonts w:asciiTheme="minorEastAsia" w:hAnsiTheme="minorEastAsia" w:hint="eastAsia"/>
          <w:kern w:val="0"/>
          <w:sz w:val="24"/>
          <w:szCs w:val="24"/>
        </w:rPr>
        <w:t>年</w:t>
      </w:r>
      <w:r w:rsidR="0082587C" w:rsidRPr="00531F4A">
        <w:rPr>
          <w:rFonts w:asciiTheme="minorEastAsia" w:hAnsiTheme="minorEastAsia"/>
          <w:kern w:val="0"/>
          <w:sz w:val="24"/>
          <w:szCs w:val="24"/>
        </w:rPr>
        <w:t>4</w:t>
      </w:r>
      <w:r w:rsidRPr="00531F4A">
        <w:rPr>
          <w:rFonts w:asciiTheme="minorEastAsia" w:hAnsiTheme="minorEastAsia" w:hint="eastAsia"/>
          <w:kern w:val="0"/>
          <w:sz w:val="24"/>
          <w:szCs w:val="24"/>
        </w:rPr>
        <w:t>月</w:t>
      </w:r>
      <w:r w:rsidR="00432D1B" w:rsidRPr="00531F4A">
        <w:rPr>
          <w:rFonts w:asciiTheme="minorEastAsia" w:hAnsiTheme="minorEastAsia"/>
          <w:kern w:val="0"/>
          <w:sz w:val="24"/>
          <w:szCs w:val="24"/>
        </w:rPr>
        <w:t>2</w:t>
      </w:r>
      <w:r w:rsidR="00E36FE9" w:rsidRPr="00531F4A">
        <w:rPr>
          <w:rFonts w:asciiTheme="minorEastAsia" w:hAnsiTheme="minorEastAsia"/>
          <w:kern w:val="0"/>
          <w:sz w:val="24"/>
          <w:szCs w:val="24"/>
        </w:rPr>
        <w:t>9</w:t>
      </w:r>
      <w:r w:rsidRPr="00531F4A">
        <w:rPr>
          <w:rFonts w:asciiTheme="minorEastAsia" w:hAnsiTheme="minorEastAsia" w:hint="eastAsia"/>
          <w:kern w:val="0"/>
          <w:sz w:val="24"/>
          <w:szCs w:val="24"/>
        </w:rPr>
        <w:t>日</w:t>
      </w:r>
    </w:p>
    <w:p w14:paraId="1379C842" w14:textId="6E9D11E9" w:rsidR="00623165" w:rsidRPr="00623165" w:rsidRDefault="00623165" w:rsidP="00BA1874">
      <w:pPr>
        <w:widowControl/>
        <w:jc w:val="left"/>
        <w:rPr>
          <w:rFonts w:asciiTheme="minorEastAsia" w:hAnsiTheme="minorEastAsia"/>
          <w:sz w:val="24"/>
          <w:szCs w:val="24"/>
        </w:rPr>
      </w:pPr>
    </w:p>
    <w:sectPr w:rsidR="00623165" w:rsidRPr="00623165" w:rsidSect="005A0D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BF0F6" w14:textId="77777777" w:rsidR="00541BD0" w:rsidRDefault="00541BD0" w:rsidP="00404C59">
      <w:pPr>
        <w:ind w:firstLine="480"/>
      </w:pPr>
      <w:r>
        <w:separator/>
      </w:r>
    </w:p>
  </w:endnote>
  <w:endnote w:type="continuationSeparator" w:id="0">
    <w:p w14:paraId="2E655F2F" w14:textId="77777777" w:rsidR="00541BD0" w:rsidRDefault="00541BD0" w:rsidP="00404C59">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DB1BD" w14:textId="77777777" w:rsidR="00541BD0" w:rsidRDefault="00541BD0" w:rsidP="00404C59">
      <w:pPr>
        <w:ind w:firstLine="480"/>
      </w:pPr>
      <w:r>
        <w:separator/>
      </w:r>
    </w:p>
  </w:footnote>
  <w:footnote w:type="continuationSeparator" w:id="0">
    <w:p w14:paraId="3B8A3BA4" w14:textId="77777777" w:rsidR="00541BD0" w:rsidRDefault="00541BD0" w:rsidP="00404C59">
      <w:pPr>
        <w:ind w:firstLine="48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253EE"/>
    <w:multiLevelType w:val="hybridMultilevel"/>
    <w:tmpl w:val="13CE024C"/>
    <w:lvl w:ilvl="0" w:tplc="04090013">
      <w:start w:val="1"/>
      <w:numFmt w:val="chineseCountingThousand"/>
      <w:lvlText w:val="%1、"/>
      <w:lvlJc w:val="left"/>
      <w:pPr>
        <w:ind w:left="284" w:firstLine="56"/>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297A74B2"/>
    <w:multiLevelType w:val="hybridMultilevel"/>
    <w:tmpl w:val="3FC4AAB2"/>
    <w:lvl w:ilvl="0" w:tplc="904C5FEC">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309D3B78"/>
    <w:multiLevelType w:val="hybridMultilevel"/>
    <w:tmpl w:val="D096C2EC"/>
    <w:lvl w:ilvl="0" w:tplc="69185E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CD448DB"/>
    <w:multiLevelType w:val="hybridMultilevel"/>
    <w:tmpl w:val="3FC4AAB2"/>
    <w:lvl w:ilvl="0" w:tplc="904C5FEC">
      <w:start w:val="1"/>
      <w:numFmt w:val="decimal"/>
      <w:lvlText w:val="（%1）"/>
      <w:lvlJc w:val="left"/>
      <w:pPr>
        <w:ind w:left="72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51364AE0"/>
    <w:multiLevelType w:val="hybridMultilevel"/>
    <w:tmpl w:val="3FC4AAB2"/>
    <w:lvl w:ilvl="0" w:tplc="904C5FEC">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6D7D10AB"/>
    <w:multiLevelType w:val="hybridMultilevel"/>
    <w:tmpl w:val="8B92FE62"/>
    <w:lvl w:ilvl="0" w:tplc="7C4A88BE">
      <w:start w:val="1"/>
      <w:numFmt w:val="japaneseCounting"/>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EB"/>
    <w:rsid w:val="00003B9E"/>
    <w:rsid w:val="00005020"/>
    <w:rsid w:val="00033ABC"/>
    <w:rsid w:val="00034BCC"/>
    <w:rsid w:val="000420AC"/>
    <w:rsid w:val="00044DE4"/>
    <w:rsid w:val="00050CAD"/>
    <w:rsid w:val="000566EE"/>
    <w:rsid w:val="00060AA2"/>
    <w:rsid w:val="000646F1"/>
    <w:rsid w:val="0006585A"/>
    <w:rsid w:val="00067187"/>
    <w:rsid w:val="000717EB"/>
    <w:rsid w:val="0007307A"/>
    <w:rsid w:val="0008616F"/>
    <w:rsid w:val="00096BF1"/>
    <w:rsid w:val="000C3BCA"/>
    <w:rsid w:val="000C4C7F"/>
    <w:rsid w:val="000C712D"/>
    <w:rsid w:val="000D2B80"/>
    <w:rsid w:val="000F1B13"/>
    <w:rsid w:val="000F732D"/>
    <w:rsid w:val="00112017"/>
    <w:rsid w:val="00113B12"/>
    <w:rsid w:val="00123C00"/>
    <w:rsid w:val="00127353"/>
    <w:rsid w:val="0013244A"/>
    <w:rsid w:val="001335E6"/>
    <w:rsid w:val="0014178A"/>
    <w:rsid w:val="00153E0C"/>
    <w:rsid w:val="0017575A"/>
    <w:rsid w:val="001771E6"/>
    <w:rsid w:val="00177BFB"/>
    <w:rsid w:val="001901A1"/>
    <w:rsid w:val="0019426E"/>
    <w:rsid w:val="0019544A"/>
    <w:rsid w:val="001A2CCA"/>
    <w:rsid w:val="001A4C2B"/>
    <w:rsid w:val="001A52CA"/>
    <w:rsid w:val="001A71BC"/>
    <w:rsid w:val="001B68DB"/>
    <w:rsid w:val="001C1658"/>
    <w:rsid w:val="001C19A8"/>
    <w:rsid w:val="001D5BBC"/>
    <w:rsid w:val="001D6E23"/>
    <w:rsid w:val="001E67D9"/>
    <w:rsid w:val="001F136C"/>
    <w:rsid w:val="001F4B62"/>
    <w:rsid w:val="001F793F"/>
    <w:rsid w:val="00201BE4"/>
    <w:rsid w:val="0020299E"/>
    <w:rsid w:val="00211789"/>
    <w:rsid w:val="00212797"/>
    <w:rsid w:val="002307CD"/>
    <w:rsid w:val="00233180"/>
    <w:rsid w:val="00233657"/>
    <w:rsid w:val="0024195D"/>
    <w:rsid w:val="00242A2C"/>
    <w:rsid w:val="00242D3C"/>
    <w:rsid w:val="00255867"/>
    <w:rsid w:val="00256BDF"/>
    <w:rsid w:val="00267B1E"/>
    <w:rsid w:val="002736D7"/>
    <w:rsid w:val="002740FE"/>
    <w:rsid w:val="00282289"/>
    <w:rsid w:val="00284F18"/>
    <w:rsid w:val="00285874"/>
    <w:rsid w:val="00287391"/>
    <w:rsid w:val="00295D73"/>
    <w:rsid w:val="0029683D"/>
    <w:rsid w:val="002B2DF1"/>
    <w:rsid w:val="002C2F83"/>
    <w:rsid w:val="002C4D1D"/>
    <w:rsid w:val="002E1DAC"/>
    <w:rsid w:val="002E3D3C"/>
    <w:rsid w:val="002F4FBF"/>
    <w:rsid w:val="002F70BE"/>
    <w:rsid w:val="00302AAC"/>
    <w:rsid w:val="00330882"/>
    <w:rsid w:val="00330DD1"/>
    <w:rsid w:val="00336853"/>
    <w:rsid w:val="00354842"/>
    <w:rsid w:val="00357EA4"/>
    <w:rsid w:val="00384903"/>
    <w:rsid w:val="00385F83"/>
    <w:rsid w:val="0038636E"/>
    <w:rsid w:val="003D711D"/>
    <w:rsid w:val="003D76C3"/>
    <w:rsid w:val="003E1DB8"/>
    <w:rsid w:val="003F0809"/>
    <w:rsid w:val="003F3991"/>
    <w:rsid w:val="003F78C7"/>
    <w:rsid w:val="00404C59"/>
    <w:rsid w:val="004058C2"/>
    <w:rsid w:val="0042258A"/>
    <w:rsid w:val="004246A8"/>
    <w:rsid w:val="00431B38"/>
    <w:rsid w:val="00432D1B"/>
    <w:rsid w:val="00444359"/>
    <w:rsid w:val="00446127"/>
    <w:rsid w:val="00447C10"/>
    <w:rsid w:val="00454F77"/>
    <w:rsid w:val="004639E4"/>
    <w:rsid w:val="00473406"/>
    <w:rsid w:val="00473506"/>
    <w:rsid w:val="004773E8"/>
    <w:rsid w:val="004800A0"/>
    <w:rsid w:val="00481F03"/>
    <w:rsid w:val="004913B8"/>
    <w:rsid w:val="004A2CDD"/>
    <w:rsid w:val="004A39BC"/>
    <w:rsid w:val="004D5CDB"/>
    <w:rsid w:val="004E5BE9"/>
    <w:rsid w:val="004F62FE"/>
    <w:rsid w:val="004F741D"/>
    <w:rsid w:val="00513B35"/>
    <w:rsid w:val="00513DFB"/>
    <w:rsid w:val="00520093"/>
    <w:rsid w:val="00521478"/>
    <w:rsid w:val="00522F21"/>
    <w:rsid w:val="00531F4A"/>
    <w:rsid w:val="00535E84"/>
    <w:rsid w:val="00541BD0"/>
    <w:rsid w:val="00550470"/>
    <w:rsid w:val="005551D9"/>
    <w:rsid w:val="0056537B"/>
    <w:rsid w:val="00572ACE"/>
    <w:rsid w:val="00582335"/>
    <w:rsid w:val="0058372D"/>
    <w:rsid w:val="00586C94"/>
    <w:rsid w:val="00595A88"/>
    <w:rsid w:val="005A0DD1"/>
    <w:rsid w:val="005A58C2"/>
    <w:rsid w:val="005C0B65"/>
    <w:rsid w:val="005D2E66"/>
    <w:rsid w:val="005D36AF"/>
    <w:rsid w:val="005D50B5"/>
    <w:rsid w:val="00604C5B"/>
    <w:rsid w:val="00605EDE"/>
    <w:rsid w:val="0060691F"/>
    <w:rsid w:val="0061137A"/>
    <w:rsid w:val="00620662"/>
    <w:rsid w:val="00622B7C"/>
    <w:rsid w:val="00623165"/>
    <w:rsid w:val="006268E4"/>
    <w:rsid w:val="006428B7"/>
    <w:rsid w:val="00653F7F"/>
    <w:rsid w:val="00660EE4"/>
    <w:rsid w:val="006712CB"/>
    <w:rsid w:val="0067267A"/>
    <w:rsid w:val="0067353D"/>
    <w:rsid w:val="00692D4C"/>
    <w:rsid w:val="006950C3"/>
    <w:rsid w:val="006B4FE7"/>
    <w:rsid w:val="006E1910"/>
    <w:rsid w:val="006E733B"/>
    <w:rsid w:val="00702042"/>
    <w:rsid w:val="00715970"/>
    <w:rsid w:val="00742F40"/>
    <w:rsid w:val="00745CC0"/>
    <w:rsid w:val="00747228"/>
    <w:rsid w:val="00751A60"/>
    <w:rsid w:val="00763C65"/>
    <w:rsid w:val="007675BE"/>
    <w:rsid w:val="007828D6"/>
    <w:rsid w:val="007841FB"/>
    <w:rsid w:val="00786B40"/>
    <w:rsid w:val="007900A9"/>
    <w:rsid w:val="007948FF"/>
    <w:rsid w:val="00795FF9"/>
    <w:rsid w:val="007A4412"/>
    <w:rsid w:val="007B04BD"/>
    <w:rsid w:val="007B3B2F"/>
    <w:rsid w:val="007C0EEA"/>
    <w:rsid w:val="007F6374"/>
    <w:rsid w:val="00807F17"/>
    <w:rsid w:val="00814453"/>
    <w:rsid w:val="0082020B"/>
    <w:rsid w:val="00822AE2"/>
    <w:rsid w:val="0082587C"/>
    <w:rsid w:val="008360DB"/>
    <w:rsid w:val="00836748"/>
    <w:rsid w:val="00843F0F"/>
    <w:rsid w:val="00844BED"/>
    <w:rsid w:val="00873294"/>
    <w:rsid w:val="008736D5"/>
    <w:rsid w:val="008746DA"/>
    <w:rsid w:val="00884DBA"/>
    <w:rsid w:val="008879F0"/>
    <w:rsid w:val="008941F7"/>
    <w:rsid w:val="008946C6"/>
    <w:rsid w:val="008B022F"/>
    <w:rsid w:val="008B74C7"/>
    <w:rsid w:val="008E1057"/>
    <w:rsid w:val="008E523B"/>
    <w:rsid w:val="008F081B"/>
    <w:rsid w:val="008F0F58"/>
    <w:rsid w:val="008F38F2"/>
    <w:rsid w:val="00900F26"/>
    <w:rsid w:val="009107D4"/>
    <w:rsid w:val="00921500"/>
    <w:rsid w:val="009365F8"/>
    <w:rsid w:val="0095167B"/>
    <w:rsid w:val="0095367A"/>
    <w:rsid w:val="009547E1"/>
    <w:rsid w:val="0096422A"/>
    <w:rsid w:val="00970D82"/>
    <w:rsid w:val="00970DC1"/>
    <w:rsid w:val="00980170"/>
    <w:rsid w:val="00983CE0"/>
    <w:rsid w:val="00990AED"/>
    <w:rsid w:val="009A09CB"/>
    <w:rsid w:val="009B0D1A"/>
    <w:rsid w:val="009B4B77"/>
    <w:rsid w:val="009C1693"/>
    <w:rsid w:val="009C61A2"/>
    <w:rsid w:val="009C6F50"/>
    <w:rsid w:val="009D0DD6"/>
    <w:rsid w:val="009E6A09"/>
    <w:rsid w:val="009F4082"/>
    <w:rsid w:val="00A01DF6"/>
    <w:rsid w:val="00A034FD"/>
    <w:rsid w:val="00A042F0"/>
    <w:rsid w:val="00A04394"/>
    <w:rsid w:val="00A2243F"/>
    <w:rsid w:val="00A26382"/>
    <w:rsid w:val="00A55A21"/>
    <w:rsid w:val="00A62247"/>
    <w:rsid w:val="00A63F96"/>
    <w:rsid w:val="00A77E81"/>
    <w:rsid w:val="00A83C2E"/>
    <w:rsid w:val="00AA439B"/>
    <w:rsid w:val="00AD0EEC"/>
    <w:rsid w:val="00AD54D7"/>
    <w:rsid w:val="00AD6101"/>
    <w:rsid w:val="00AD7548"/>
    <w:rsid w:val="00AE1A6D"/>
    <w:rsid w:val="00AE5EA7"/>
    <w:rsid w:val="00AE7337"/>
    <w:rsid w:val="00AE7718"/>
    <w:rsid w:val="00AF2EAC"/>
    <w:rsid w:val="00AF5858"/>
    <w:rsid w:val="00B06792"/>
    <w:rsid w:val="00B1022F"/>
    <w:rsid w:val="00B10E67"/>
    <w:rsid w:val="00B160FA"/>
    <w:rsid w:val="00B23344"/>
    <w:rsid w:val="00B57C98"/>
    <w:rsid w:val="00B6776D"/>
    <w:rsid w:val="00B70BEF"/>
    <w:rsid w:val="00B74D7F"/>
    <w:rsid w:val="00B76CB9"/>
    <w:rsid w:val="00B82508"/>
    <w:rsid w:val="00B97133"/>
    <w:rsid w:val="00BA1874"/>
    <w:rsid w:val="00BA63B0"/>
    <w:rsid w:val="00BC279C"/>
    <w:rsid w:val="00BD4A73"/>
    <w:rsid w:val="00BE4B08"/>
    <w:rsid w:val="00BF021E"/>
    <w:rsid w:val="00BF2849"/>
    <w:rsid w:val="00BF7F67"/>
    <w:rsid w:val="00C34456"/>
    <w:rsid w:val="00C40E75"/>
    <w:rsid w:val="00C426F9"/>
    <w:rsid w:val="00C44FFB"/>
    <w:rsid w:val="00C5411A"/>
    <w:rsid w:val="00C722FA"/>
    <w:rsid w:val="00C77DD8"/>
    <w:rsid w:val="00C95C6D"/>
    <w:rsid w:val="00CA7F21"/>
    <w:rsid w:val="00CB008E"/>
    <w:rsid w:val="00CB3243"/>
    <w:rsid w:val="00CC6283"/>
    <w:rsid w:val="00CD5179"/>
    <w:rsid w:val="00CE02E6"/>
    <w:rsid w:val="00CE30B6"/>
    <w:rsid w:val="00CE3885"/>
    <w:rsid w:val="00CE7CB6"/>
    <w:rsid w:val="00D00820"/>
    <w:rsid w:val="00D0555D"/>
    <w:rsid w:val="00D23A74"/>
    <w:rsid w:val="00D35C78"/>
    <w:rsid w:val="00D6126B"/>
    <w:rsid w:val="00D65685"/>
    <w:rsid w:val="00D874BC"/>
    <w:rsid w:val="00D974B1"/>
    <w:rsid w:val="00DB2BC5"/>
    <w:rsid w:val="00DC2F89"/>
    <w:rsid w:val="00DC6641"/>
    <w:rsid w:val="00DC75B9"/>
    <w:rsid w:val="00DD36EB"/>
    <w:rsid w:val="00DD57D5"/>
    <w:rsid w:val="00DD6212"/>
    <w:rsid w:val="00DE17EA"/>
    <w:rsid w:val="00DE38FC"/>
    <w:rsid w:val="00DF6DB9"/>
    <w:rsid w:val="00E00B1D"/>
    <w:rsid w:val="00E117FD"/>
    <w:rsid w:val="00E14F85"/>
    <w:rsid w:val="00E36FE9"/>
    <w:rsid w:val="00E6071F"/>
    <w:rsid w:val="00E65404"/>
    <w:rsid w:val="00E730DF"/>
    <w:rsid w:val="00EA09C0"/>
    <w:rsid w:val="00EC6156"/>
    <w:rsid w:val="00ED184E"/>
    <w:rsid w:val="00ED1D21"/>
    <w:rsid w:val="00ED69B2"/>
    <w:rsid w:val="00F55C23"/>
    <w:rsid w:val="00F6646E"/>
    <w:rsid w:val="00F91FCC"/>
    <w:rsid w:val="00FB3FEC"/>
    <w:rsid w:val="00FC1178"/>
    <w:rsid w:val="00FD6038"/>
    <w:rsid w:val="00FF3712"/>
    <w:rsid w:val="00FF5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AD5AE"/>
  <w15:docId w15:val="{D8039343-AF29-464A-A7C7-561D3EB5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D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17EB"/>
    <w:pPr>
      <w:widowControl w:val="0"/>
      <w:autoSpaceDE w:val="0"/>
      <w:autoSpaceDN w:val="0"/>
      <w:adjustRightInd w:val="0"/>
    </w:pPr>
    <w:rPr>
      <w:rFonts w:ascii="宋体" w:eastAsia="宋体" w:cs="宋体"/>
      <w:color w:val="000000"/>
      <w:kern w:val="0"/>
      <w:sz w:val="24"/>
      <w:szCs w:val="24"/>
    </w:rPr>
  </w:style>
  <w:style w:type="character" w:customStyle="1" w:styleId="apple-converted-space">
    <w:name w:val="apple-converted-space"/>
    <w:basedOn w:val="a0"/>
    <w:rsid w:val="000717EB"/>
  </w:style>
  <w:style w:type="paragraph" w:styleId="a3">
    <w:name w:val="header"/>
    <w:basedOn w:val="a"/>
    <w:link w:val="a4"/>
    <w:uiPriority w:val="99"/>
    <w:unhideWhenUsed/>
    <w:rsid w:val="00404C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4C59"/>
    <w:rPr>
      <w:sz w:val="18"/>
      <w:szCs w:val="18"/>
    </w:rPr>
  </w:style>
  <w:style w:type="paragraph" w:styleId="a5">
    <w:name w:val="footer"/>
    <w:basedOn w:val="a"/>
    <w:link w:val="a6"/>
    <w:uiPriority w:val="99"/>
    <w:unhideWhenUsed/>
    <w:rsid w:val="00404C59"/>
    <w:pPr>
      <w:tabs>
        <w:tab w:val="center" w:pos="4153"/>
        <w:tab w:val="right" w:pos="8306"/>
      </w:tabs>
      <w:snapToGrid w:val="0"/>
      <w:jc w:val="left"/>
    </w:pPr>
    <w:rPr>
      <w:sz w:val="18"/>
      <w:szCs w:val="18"/>
    </w:rPr>
  </w:style>
  <w:style w:type="character" w:customStyle="1" w:styleId="a6">
    <w:name w:val="页脚 字符"/>
    <w:basedOn w:val="a0"/>
    <w:link w:val="a5"/>
    <w:uiPriority w:val="99"/>
    <w:rsid w:val="00404C59"/>
    <w:rPr>
      <w:sz w:val="18"/>
      <w:szCs w:val="18"/>
    </w:rPr>
  </w:style>
  <w:style w:type="character" w:styleId="a7">
    <w:name w:val="annotation reference"/>
    <w:basedOn w:val="a0"/>
    <w:uiPriority w:val="99"/>
    <w:semiHidden/>
    <w:unhideWhenUsed/>
    <w:rsid w:val="005C0B65"/>
    <w:rPr>
      <w:sz w:val="21"/>
      <w:szCs w:val="21"/>
    </w:rPr>
  </w:style>
  <w:style w:type="paragraph" w:styleId="a8">
    <w:name w:val="annotation text"/>
    <w:basedOn w:val="a"/>
    <w:link w:val="a9"/>
    <w:uiPriority w:val="99"/>
    <w:semiHidden/>
    <w:unhideWhenUsed/>
    <w:rsid w:val="005C0B65"/>
    <w:pPr>
      <w:jc w:val="left"/>
    </w:pPr>
  </w:style>
  <w:style w:type="character" w:customStyle="1" w:styleId="a9">
    <w:name w:val="批注文字 字符"/>
    <w:basedOn w:val="a0"/>
    <w:link w:val="a8"/>
    <w:uiPriority w:val="99"/>
    <w:semiHidden/>
    <w:rsid w:val="005C0B65"/>
  </w:style>
  <w:style w:type="paragraph" w:styleId="aa">
    <w:name w:val="annotation subject"/>
    <w:basedOn w:val="a8"/>
    <w:next w:val="a8"/>
    <w:link w:val="ab"/>
    <w:uiPriority w:val="99"/>
    <w:semiHidden/>
    <w:unhideWhenUsed/>
    <w:rsid w:val="005C0B65"/>
    <w:rPr>
      <w:b/>
      <w:bCs/>
    </w:rPr>
  </w:style>
  <w:style w:type="character" w:customStyle="1" w:styleId="ab">
    <w:name w:val="批注主题 字符"/>
    <w:basedOn w:val="a9"/>
    <w:link w:val="aa"/>
    <w:uiPriority w:val="99"/>
    <w:semiHidden/>
    <w:rsid w:val="005C0B65"/>
    <w:rPr>
      <w:b/>
      <w:bCs/>
    </w:rPr>
  </w:style>
  <w:style w:type="paragraph" w:styleId="ac">
    <w:name w:val="Balloon Text"/>
    <w:basedOn w:val="a"/>
    <w:link w:val="ad"/>
    <w:uiPriority w:val="99"/>
    <w:semiHidden/>
    <w:unhideWhenUsed/>
    <w:rsid w:val="005C0B65"/>
    <w:rPr>
      <w:sz w:val="18"/>
      <w:szCs w:val="18"/>
    </w:rPr>
  </w:style>
  <w:style w:type="character" w:customStyle="1" w:styleId="ad">
    <w:name w:val="批注框文本 字符"/>
    <w:basedOn w:val="a0"/>
    <w:link w:val="ac"/>
    <w:uiPriority w:val="99"/>
    <w:semiHidden/>
    <w:rsid w:val="005C0B65"/>
    <w:rPr>
      <w:sz w:val="18"/>
      <w:szCs w:val="18"/>
    </w:rPr>
  </w:style>
  <w:style w:type="paragraph" w:styleId="ae">
    <w:name w:val="List Paragraph"/>
    <w:basedOn w:val="a"/>
    <w:uiPriority w:val="34"/>
    <w:qFormat/>
    <w:rsid w:val="0056537B"/>
    <w:pPr>
      <w:ind w:firstLineChars="200" w:firstLine="420"/>
    </w:pPr>
  </w:style>
  <w:style w:type="paragraph" w:styleId="af">
    <w:name w:val="Date"/>
    <w:basedOn w:val="a"/>
    <w:next w:val="a"/>
    <w:link w:val="af0"/>
    <w:uiPriority w:val="99"/>
    <w:semiHidden/>
    <w:unhideWhenUsed/>
    <w:rsid w:val="002307CD"/>
    <w:pPr>
      <w:ind w:leftChars="2500" w:left="100"/>
    </w:pPr>
  </w:style>
  <w:style w:type="character" w:customStyle="1" w:styleId="af0">
    <w:name w:val="日期 字符"/>
    <w:basedOn w:val="a0"/>
    <w:link w:val="af"/>
    <w:uiPriority w:val="99"/>
    <w:semiHidden/>
    <w:rsid w:val="002307CD"/>
  </w:style>
  <w:style w:type="table" w:styleId="af1">
    <w:name w:val="Table Grid"/>
    <w:basedOn w:val="a1"/>
    <w:uiPriority w:val="59"/>
    <w:rsid w:val="00970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1103</Words>
  <Characters>1456</Characters>
  <Application>Microsoft Office Word</Application>
  <DocSecurity>0</DocSecurity>
  <Lines>182</Lines>
  <Paragraphs>159</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孙彬</cp:lastModifiedBy>
  <cp:revision>32</cp:revision>
  <cp:lastPrinted>2019-04-08T12:20:00Z</cp:lastPrinted>
  <dcterms:created xsi:type="dcterms:W3CDTF">2025-04-24T08:12:00Z</dcterms:created>
  <dcterms:modified xsi:type="dcterms:W3CDTF">2025-04-29T01:57:00Z</dcterms:modified>
</cp:coreProperties>
</file>